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23A1" w14:textId="2AB02ED3" w:rsidR="003453B7" w:rsidRPr="008E70A9" w:rsidRDefault="00DA76D2" w:rsidP="003453B7">
      <w:pPr>
        <w:jc w:val="center"/>
        <w:rPr>
          <w:b/>
          <w:bCs/>
          <w:sz w:val="20"/>
          <w:szCs w:val="20"/>
        </w:rPr>
      </w:pPr>
      <w:r>
        <w:rPr>
          <w:noProof/>
        </w:rPr>
        <w:drawing>
          <wp:anchor distT="0" distB="0" distL="114300" distR="114300" simplePos="0" relativeHeight="251660288" behindDoc="1" locked="0" layoutInCell="1" allowOverlap="1" wp14:anchorId="4C4A5179" wp14:editId="6915D925">
            <wp:simplePos x="0" y="0"/>
            <wp:positionH relativeFrom="margin">
              <wp:posOffset>5250180</wp:posOffset>
            </wp:positionH>
            <wp:positionV relativeFrom="paragraph">
              <wp:posOffset>0</wp:posOffset>
            </wp:positionV>
            <wp:extent cx="1220470" cy="1172076"/>
            <wp:effectExtent l="0" t="0" r="0" b="9525"/>
            <wp:wrapNone/>
            <wp:docPr id="137781017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0470" cy="117207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453B7" w:rsidRPr="00296D99">
        <w:rPr>
          <w:b/>
          <w:bCs/>
        </w:rPr>
        <w:t>Liste des manuels</w:t>
      </w:r>
      <w:r w:rsidR="003453B7">
        <w:t xml:space="preserve"> </w:t>
      </w:r>
      <w:r w:rsidR="003453B7" w:rsidRPr="008E70A9">
        <w:rPr>
          <w:b/>
          <w:bCs/>
        </w:rPr>
        <w:t>2026-2027</w:t>
      </w:r>
      <w:r w:rsidRPr="00DA76D2">
        <w:t xml:space="preserve"> </w:t>
      </w:r>
    </w:p>
    <w:p w14:paraId="241CCF5D" w14:textId="77777777" w:rsidR="00FD4442" w:rsidRDefault="003453B7" w:rsidP="00FD4442">
      <w:pPr>
        <w:jc w:val="center"/>
        <w:rPr>
          <w:b/>
          <w:bCs/>
        </w:rPr>
      </w:pPr>
      <w:r w:rsidRPr="005F1A86">
        <w:rPr>
          <w:b/>
          <w:bCs/>
          <w:sz w:val="28"/>
          <w:szCs w:val="28"/>
          <w:highlight w:val="yellow"/>
        </w:rPr>
        <w:t>Classe</w:t>
      </w:r>
      <w:r w:rsidR="00296D99">
        <w:rPr>
          <w:b/>
          <w:bCs/>
          <w:sz w:val="28"/>
          <w:szCs w:val="28"/>
          <w:highlight w:val="yellow"/>
        </w:rPr>
        <w:t>s</w:t>
      </w:r>
      <w:r w:rsidRPr="005F1A86">
        <w:rPr>
          <w:b/>
          <w:bCs/>
          <w:sz w:val="28"/>
          <w:szCs w:val="28"/>
          <w:highlight w:val="yellow"/>
        </w:rPr>
        <w:t xml:space="preserve"> de </w:t>
      </w:r>
      <w:r w:rsidR="00BA65AF">
        <w:rPr>
          <w:b/>
          <w:bCs/>
          <w:sz w:val="28"/>
          <w:szCs w:val="28"/>
          <w:highlight w:val="yellow"/>
        </w:rPr>
        <w:t>P</w:t>
      </w:r>
      <w:r w:rsidRPr="003453B7">
        <w:rPr>
          <w:b/>
          <w:bCs/>
          <w:sz w:val="28"/>
          <w:szCs w:val="28"/>
          <w:highlight w:val="yellow"/>
        </w:rPr>
        <w:t>remière</w:t>
      </w:r>
      <w:r w:rsidR="00B1729B">
        <w:rPr>
          <w:b/>
          <w:bCs/>
          <w:sz w:val="28"/>
          <w:szCs w:val="28"/>
        </w:rPr>
        <w:br/>
      </w:r>
    </w:p>
    <w:p w14:paraId="628C4955" w14:textId="77777777" w:rsidR="00FD4442" w:rsidRDefault="00FE4F9A" w:rsidP="00FD4442">
      <w:pPr>
        <w:rPr>
          <w:sz w:val="20"/>
          <w:szCs w:val="20"/>
        </w:rPr>
      </w:pPr>
      <w:r>
        <w:rPr>
          <w:b/>
          <w:bCs/>
        </w:rPr>
        <w:t xml:space="preserve">                </w:t>
      </w:r>
      <w:r w:rsidR="00795F72" w:rsidRPr="00296D99">
        <w:rPr>
          <w:b/>
          <w:bCs/>
          <w:u w:val="single"/>
        </w:rPr>
        <w:t>Manuels communs</w:t>
      </w:r>
      <w:r w:rsidR="00795F72" w:rsidRPr="008A1455">
        <w:rPr>
          <w:b/>
          <w:bCs/>
        </w:rPr>
        <w:t> :</w:t>
      </w:r>
      <w:r w:rsidR="002B5B43" w:rsidRPr="008A1455">
        <w:rPr>
          <w:b/>
          <w:bCs/>
          <w:sz w:val="20"/>
          <w:szCs w:val="20"/>
        </w:rPr>
        <w:br/>
      </w:r>
      <w:r w:rsidR="00F5497F" w:rsidRPr="00F5497F">
        <w:rPr>
          <w:b/>
          <w:bCs/>
          <w:sz w:val="20"/>
          <w:szCs w:val="20"/>
        </w:rPr>
        <w:t>☐</w:t>
      </w:r>
      <w:r w:rsidR="00F5497F">
        <w:rPr>
          <w:b/>
          <w:bCs/>
          <w:sz w:val="20"/>
          <w:szCs w:val="20"/>
        </w:rPr>
        <w:t xml:space="preserve"> </w:t>
      </w:r>
      <w:r w:rsidR="00795F72" w:rsidRPr="008A1455">
        <w:rPr>
          <w:b/>
          <w:bCs/>
          <w:sz w:val="20"/>
          <w:szCs w:val="20"/>
        </w:rPr>
        <w:t>Français</w:t>
      </w:r>
      <w:r w:rsidR="0050665C" w:rsidRPr="008A1455">
        <w:rPr>
          <w:b/>
          <w:bCs/>
          <w:sz w:val="20"/>
          <w:szCs w:val="20"/>
        </w:rPr>
        <w:t> :</w:t>
      </w:r>
      <w:r w:rsidR="00534383" w:rsidRPr="008A1455">
        <w:rPr>
          <w:sz w:val="20"/>
          <w:szCs w:val="20"/>
        </w:rPr>
        <w:t xml:space="preserve"> </w:t>
      </w:r>
    </w:p>
    <w:p w14:paraId="3508068E" w14:textId="77777777" w:rsidR="00FD4442" w:rsidRDefault="005F30AB" w:rsidP="00FD4442">
      <w:pPr>
        <w:spacing w:after="0"/>
        <w:rPr>
          <w:sz w:val="20"/>
          <w:szCs w:val="20"/>
        </w:rPr>
      </w:pPr>
      <w:r>
        <w:rPr>
          <w:b/>
          <w:bCs/>
          <w:sz w:val="20"/>
          <w:szCs w:val="20"/>
        </w:rPr>
        <w:t>L</w:t>
      </w:r>
      <w:r w:rsidR="00A5410E" w:rsidRPr="008A1455">
        <w:rPr>
          <w:b/>
          <w:bCs/>
          <w:sz w:val="20"/>
          <w:szCs w:val="20"/>
        </w:rPr>
        <w:t>ectures obligatoires</w:t>
      </w:r>
      <w:r w:rsidR="007A059C" w:rsidRPr="008A1455">
        <w:rPr>
          <w:b/>
          <w:bCs/>
          <w:sz w:val="20"/>
          <w:szCs w:val="20"/>
        </w:rPr>
        <w:t xml:space="preserve"> </w:t>
      </w:r>
      <w:r w:rsidR="007A059C" w:rsidRPr="008A1455">
        <w:rPr>
          <w:sz w:val="20"/>
          <w:szCs w:val="20"/>
        </w:rPr>
        <w:t>(contrôle de</w:t>
      </w:r>
      <w:r w:rsidR="00B1379D" w:rsidRPr="008A1455">
        <w:rPr>
          <w:sz w:val="20"/>
          <w:szCs w:val="20"/>
        </w:rPr>
        <w:t xml:space="preserve"> compréhension à la rentrée)</w:t>
      </w:r>
      <w:r w:rsidR="003A171F" w:rsidRPr="008A1455">
        <w:rPr>
          <w:sz w:val="20"/>
          <w:szCs w:val="20"/>
        </w:rPr>
        <w:t> </w:t>
      </w:r>
    </w:p>
    <w:p w14:paraId="42B7D7F7" w14:textId="2ACA7C1C" w:rsidR="005F30AB" w:rsidRDefault="007A575A" w:rsidP="00FD4442">
      <w:pPr>
        <w:spacing w:after="0"/>
        <w:ind w:firstLine="708"/>
        <w:rPr>
          <w:sz w:val="20"/>
          <w:szCs w:val="20"/>
        </w:rPr>
      </w:pPr>
      <w:r w:rsidRPr="008A1455">
        <w:rPr>
          <w:sz w:val="20"/>
          <w:szCs w:val="20"/>
          <w:u w:val="single"/>
        </w:rPr>
        <w:t xml:space="preserve">Pour un oui ou </w:t>
      </w:r>
      <w:r w:rsidR="00943B25" w:rsidRPr="008A1455">
        <w:rPr>
          <w:sz w:val="20"/>
          <w:szCs w:val="20"/>
          <w:u w:val="single"/>
        </w:rPr>
        <w:t>pour un non</w:t>
      </w:r>
      <w:r w:rsidR="00943B25" w:rsidRPr="008A1455">
        <w:rPr>
          <w:sz w:val="20"/>
          <w:szCs w:val="20"/>
        </w:rPr>
        <w:t xml:space="preserve"> </w:t>
      </w:r>
      <w:r w:rsidR="003E5493" w:rsidRPr="008A1455">
        <w:rPr>
          <w:sz w:val="20"/>
          <w:szCs w:val="20"/>
        </w:rPr>
        <w:t>de Nathalie Sarraute, édition</w:t>
      </w:r>
      <w:r w:rsidR="000666DD" w:rsidRPr="008A1455">
        <w:rPr>
          <w:sz w:val="20"/>
          <w:szCs w:val="20"/>
        </w:rPr>
        <w:t>s</w:t>
      </w:r>
      <w:r w:rsidR="003E5493" w:rsidRPr="008A1455">
        <w:rPr>
          <w:sz w:val="20"/>
          <w:szCs w:val="20"/>
        </w:rPr>
        <w:t xml:space="preserve"> Folio + lycée</w:t>
      </w:r>
    </w:p>
    <w:p w14:paraId="255B83BC" w14:textId="4B883075" w:rsidR="00795F72" w:rsidRPr="008A1455" w:rsidRDefault="00BE7E0F" w:rsidP="00FD4442">
      <w:pPr>
        <w:spacing w:after="0"/>
        <w:ind w:firstLine="708"/>
        <w:rPr>
          <w:sz w:val="20"/>
          <w:szCs w:val="20"/>
        </w:rPr>
      </w:pPr>
      <w:r w:rsidRPr="008A1455">
        <w:rPr>
          <w:sz w:val="20"/>
          <w:szCs w:val="20"/>
          <w:u w:val="single"/>
        </w:rPr>
        <w:t>Art</w:t>
      </w:r>
      <w:r w:rsidRPr="008A1455">
        <w:rPr>
          <w:sz w:val="20"/>
          <w:szCs w:val="20"/>
        </w:rPr>
        <w:t xml:space="preserve"> de </w:t>
      </w:r>
      <w:r w:rsidR="002D7994" w:rsidRPr="008A1455">
        <w:rPr>
          <w:sz w:val="20"/>
          <w:szCs w:val="20"/>
        </w:rPr>
        <w:t xml:space="preserve">Yasmina </w:t>
      </w:r>
      <w:r w:rsidRPr="008A1455">
        <w:rPr>
          <w:sz w:val="20"/>
          <w:szCs w:val="20"/>
        </w:rPr>
        <w:t>Reza</w:t>
      </w:r>
      <w:r w:rsidR="00E248BB" w:rsidRPr="008A1455">
        <w:rPr>
          <w:sz w:val="20"/>
          <w:szCs w:val="20"/>
        </w:rPr>
        <w:t>,</w:t>
      </w:r>
      <w:r w:rsidRPr="008A1455">
        <w:rPr>
          <w:sz w:val="20"/>
          <w:szCs w:val="20"/>
        </w:rPr>
        <w:t xml:space="preserve"> éditi</w:t>
      </w:r>
      <w:r w:rsidR="000666DD" w:rsidRPr="008A1455">
        <w:rPr>
          <w:sz w:val="20"/>
          <w:szCs w:val="20"/>
        </w:rPr>
        <w:t>ons Magnard</w:t>
      </w:r>
      <w:r w:rsidR="00AE7DF9" w:rsidRPr="008A1455">
        <w:rPr>
          <w:sz w:val="20"/>
          <w:szCs w:val="20"/>
        </w:rPr>
        <w:t xml:space="preserve"> </w:t>
      </w:r>
      <w:r w:rsidR="00E248BB" w:rsidRPr="008A1455">
        <w:rPr>
          <w:sz w:val="20"/>
          <w:szCs w:val="20"/>
        </w:rPr>
        <w:t>(Classiques &amp; Contemporains</w:t>
      </w:r>
      <w:r w:rsidR="001750E3">
        <w:rPr>
          <w:sz w:val="20"/>
          <w:szCs w:val="20"/>
        </w:rPr>
        <w:t>)</w:t>
      </w:r>
      <w:r w:rsidR="001750E3" w:rsidRPr="008A1455">
        <w:rPr>
          <w:sz w:val="20"/>
          <w:szCs w:val="20"/>
        </w:rPr>
        <w:t xml:space="preserve"> </w:t>
      </w:r>
      <w:r w:rsidR="00FB34BA" w:rsidRPr="008A1455">
        <w:rPr>
          <w:sz w:val="20"/>
          <w:szCs w:val="20"/>
        </w:rPr>
        <w:br/>
      </w:r>
      <w:r w:rsidR="00795F72" w:rsidRPr="008A1455">
        <w:rPr>
          <w:sz w:val="20"/>
          <w:szCs w:val="20"/>
        </w:rPr>
        <w:br/>
      </w:r>
      <w:r w:rsidR="00F5497F" w:rsidRPr="00F5497F">
        <w:rPr>
          <w:b/>
          <w:bCs/>
          <w:sz w:val="20"/>
          <w:szCs w:val="20"/>
        </w:rPr>
        <w:t>☐</w:t>
      </w:r>
      <w:r w:rsidR="00F5497F">
        <w:rPr>
          <w:b/>
          <w:bCs/>
          <w:sz w:val="20"/>
          <w:szCs w:val="20"/>
        </w:rPr>
        <w:t xml:space="preserve"> </w:t>
      </w:r>
      <w:r w:rsidR="00795F72" w:rsidRPr="008A1455">
        <w:rPr>
          <w:b/>
          <w:bCs/>
          <w:sz w:val="20"/>
          <w:szCs w:val="20"/>
        </w:rPr>
        <w:t>Histoire / Géographie</w:t>
      </w:r>
      <w:r w:rsidR="0050665C" w:rsidRPr="008A1455">
        <w:rPr>
          <w:b/>
          <w:bCs/>
          <w:sz w:val="20"/>
          <w:szCs w:val="20"/>
        </w:rPr>
        <w:t> :</w:t>
      </w:r>
    </w:p>
    <w:tbl>
      <w:tblPr>
        <w:tblStyle w:val="Grilledutableau"/>
        <w:tblW w:w="0" w:type="auto"/>
        <w:tblLook w:val="04A0" w:firstRow="1" w:lastRow="0" w:firstColumn="1" w:lastColumn="0" w:noHBand="0" w:noVBand="1"/>
      </w:tblPr>
      <w:tblGrid>
        <w:gridCol w:w="1555"/>
        <w:gridCol w:w="3543"/>
        <w:gridCol w:w="2268"/>
        <w:gridCol w:w="1696"/>
      </w:tblGrid>
      <w:tr w:rsidR="00795F72" w:rsidRPr="00F60151" w14:paraId="27F02A2B" w14:textId="77777777" w:rsidTr="0054013B">
        <w:tc>
          <w:tcPr>
            <w:tcW w:w="1555" w:type="dxa"/>
          </w:tcPr>
          <w:p w14:paraId="42D9889B" w14:textId="6C55C3BE" w:rsidR="00795F72" w:rsidRPr="00F60151" w:rsidRDefault="006F5C0D" w:rsidP="00482A3A">
            <w:pPr>
              <w:rPr>
                <w:sz w:val="20"/>
                <w:szCs w:val="20"/>
              </w:rPr>
            </w:pPr>
            <w:r w:rsidRPr="00F60151">
              <w:rPr>
                <w:sz w:val="20"/>
                <w:szCs w:val="20"/>
              </w:rPr>
              <w:t>Nathan 2019</w:t>
            </w:r>
          </w:p>
        </w:tc>
        <w:tc>
          <w:tcPr>
            <w:tcW w:w="3543" w:type="dxa"/>
          </w:tcPr>
          <w:p w14:paraId="2E5A7CD3" w14:textId="2F2E5250" w:rsidR="00795F72" w:rsidRPr="00F60151" w:rsidRDefault="00795F72" w:rsidP="00482A3A">
            <w:pPr>
              <w:rPr>
                <w:sz w:val="20"/>
                <w:szCs w:val="20"/>
              </w:rPr>
            </w:pPr>
            <w:r w:rsidRPr="00F60151">
              <w:rPr>
                <w:sz w:val="20"/>
                <w:szCs w:val="20"/>
              </w:rPr>
              <w:t xml:space="preserve">Histoire </w:t>
            </w:r>
            <w:r w:rsidR="00F34C37" w:rsidRPr="00F60151">
              <w:rPr>
                <w:sz w:val="20"/>
                <w:szCs w:val="20"/>
              </w:rPr>
              <w:t>1</w:t>
            </w:r>
            <w:r w:rsidR="00F34C37" w:rsidRPr="00F60151">
              <w:rPr>
                <w:sz w:val="20"/>
                <w:szCs w:val="20"/>
                <w:vertAlign w:val="superscript"/>
              </w:rPr>
              <w:t>ère</w:t>
            </w:r>
            <w:r w:rsidR="00F34C37" w:rsidRPr="00F60151">
              <w:rPr>
                <w:sz w:val="20"/>
                <w:szCs w:val="20"/>
              </w:rPr>
              <w:t xml:space="preserve"> </w:t>
            </w:r>
          </w:p>
        </w:tc>
        <w:tc>
          <w:tcPr>
            <w:tcW w:w="2268" w:type="dxa"/>
          </w:tcPr>
          <w:p w14:paraId="60736E50" w14:textId="3C34D751" w:rsidR="00795F72" w:rsidRPr="00F60151" w:rsidRDefault="00F34C37" w:rsidP="00482A3A">
            <w:pPr>
              <w:rPr>
                <w:sz w:val="20"/>
                <w:szCs w:val="20"/>
              </w:rPr>
            </w:pPr>
            <w:r w:rsidRPr="00F60151">
              <w:rPr>
                <w:sz w:val="20"/>
                <w:szCs w:val="20"/>
              </w:rPr>
              <w:t xml:space="preserve">Le </w:t>
            </w:r>
            <w:proofErr w:type="spellStart"/>
            <w:r w:rsidRPr="00F60151">
              <w:rPr>
                <w:sz w:val="20"/>
                <w:szCs w:val="20"/>
              </w:rPr>
              <w:t>Quintrec</w:t>
            </w:r>
            <w:proofErr w:type="spellEnd"/>
          </w:p>
        </w:tc>
        <w:tc>
          <w:tcPr>
            <w:tcW w:w="1696" w:type="dxa"/>
          </w:tcPr>
          <w:p w14:paraId="475BCDBA" w14:textId="602A4A13" w:rsidR="00795F72" w:rsidRPr="00F60151" w:rsidRDefault="008E1D24" w:rsidP="00482A3A">
            <w:pPr>
              <w:rPr>
                <w:sz w:val="20"/>
                <w:szCs w:val="20"/>
              </w:rPr>
            </w:pPr>
            <w:r w:rsidRPr="00F60151">
              <w:rPr>
                <w:sz w:val="20"/>
                <w:szCs w:val="20"/>
              </w:rPr>
              <w:t>9782091728315</w:t>
            </w:r>
          </w:p>
        </w:tc>
      </w:tr>
      <w:tr w:rsidR="00795F72" w:rsidRPr="00F60151" w14:paraId="0C2CFC82" w14:textId="77777777" w:rsidTr="0054013B">
        <w:tc>
          <w:tcPr>
            <w:tcW w:w="1555" w:type="dxa"/>
          </w:tcPr>
          <w:p w14:paraId="438E860B" w14:textId="683F44C8" w:rsidR="00795F72" w:rsidRPr="00CA755F" w:rsidRDefault="00B6258F" w:rsidP="00482A3A">
            <w:pPr>
              <w:rPr>
                <w:color w:val="EE0000"/>
                <w:sz w:val="20"/>
                <w:szCs w:val="20"/>
              </w:rPr>
            </w:pPr>
            <w:r w:rsidRPr="00CA755F">
              <w:rPr>
                <w:sz w:val="20"/>
                <w:szCs w:val="20"/>
              </w:rPr>
              <w:t xml:space="preserve">Belin </w:t>
            </w:r>
            <w:r w:rsidR="00795F72" w:rsidRPr="00CA755F">
              <w:rPr>
                <w:sz w:val="20"/>
                <w:szCs w:val="20"/>
              </w:rPr>
              <w:t>202</w:t>
            </w:r>
            <w:r w:rsidR="008A1638">
              <w:rPr>
                <w:sz w:val="20"/>
                <w:szCs w:val="20"/>
              </w:rPr>
              <w:t>5</w:t>
            </w:r>
          </w:p>
        </w:tc>
        <w:tc>
          <w:tcPr>
            <w:tcW w:w="3543" w:type="dxa"/>
          </w:tcPr>
          <w:p w14:paraId="4DB92657" w14:textId="416686C8" w:rsidR="00795F72" w:rsidRPr="009A46EF" w:rsidRDefault="00795F72" w:rsidP="00482A3A">
            <w:pPr>
              <w:rPr>
                <w:sz w:val="20"/>
                <w:szCs w:val="20"/>
              </w:rPr>
            </w:pPr>
            <w:r w:rsidRPr="009A46EF">
              <w:rPr>
                <w:sz w:val="20"/>
                <w:szCs w:val="20"/>
              </w:rPr>
              <w:t xml:space="preserve">Géographie </w:t>
            </w:r>
            <w:r w:rsidR="00F34C37" w:rsidRPr="009A46EF">
              <w:rPr>
                <w:sz w:val="20"/>
                <w:szCs w:val="20"/>
              </w:rPr>
              <w:t>1</w:t>
            </w:r>
            <w:r w:rsidR="00F34C37" w:rsidRPr="009A46EF">
              <w:rPr>
                <w:sz w:val="20"/>
                <w:szCs w:val="20"/>
                <w:vertAlign w:val="superscript"/>
              </w:rPr>
              <w:t>ère</w:t>
            </w:r>
            <w:r w:rsidR="00F34C37" w:rsidRPr="009A46EF">
              <w:rPr>
                <w:sz w:val="20"/>
                <w:szCs w:val="20"/>
              </w:rPr>
              <w:t xml:space="preserve"> </w:t>
            </w:r>
          </w:p>
        </w:tc>
        <w:tc>
          <w:tcPr>
            <w:tcW w:w="2268" w:type="dxa"/>
          </w:tcPr>
          <w:p w14:paraId="5300C959" w14:textId="02D3669A" w:rsidR="00795F72" w:rsidRPr="009A46EF" w:rsidRDefault="00247700" w:rsidP="00482A3A">
            <w:pPr>
              <w:rPr>
                <w:sz w:val="20"/>
                <w:szCs w:val="20"/>
              </w:rPr>
            </w:pPr>
            <w:r w:rsidRPr="009A46EF">
              <w:rPr>
                <w:sz w:val="20"/>
                <w:szCs w:val="20"/>
              </w:rPr>
              <w:t xml:space="preserve">C. Bras, </w:t>
            </w:r>
            <w:r w:rsidR="00981470" w:rsidRPr="009A46EF">
              <w:rPr>
                <w:sz w:val="20"/>
                <w:szCs w:val="20"/>
              </w:rPr>
              <w:t xml:space="preserve">S. </w:t>
            </w:r>
            <w:proofErr w:type="spellStart"/>
            <w:r w:rsidR="00981470" w:rsidRPr="009A46EF">
              <w:rPr>
                <w:sz w:val="20"/>
                <w:szCs w:val="20"/>
              </w:rPr>
              <w:t>Bourgeat</w:t>
            </w:r>
            <w:proofErr w:type="spellEnd"/>
          </w:p>
        </w:tc>
        <w:tc>
          <w:tcPr>
            <w:tcW w:w="1696" w:type="dxa"/>
          </w:tcPr>
          <w:p w14:paraId="60392AD4" w14:textId="30D79627" w:rsidR="00795F72" w:rsidRPr="009A46EF" w:rsidRDefault="00655946" w:rsidP="00482A3A">
            <w:pPr>
              <w:rPr>
                <w:sz w:val="20"/>
                <w:szCs w:val="20"/>
              </w:rPr>
            </w:pPr>
            <w:r w:rsidRPr="009A46EF">
              <w:rPr>
                <w:sz w:val="20"/>
                <w:szCs w:val="20"/>
              </w:rPr>
              <w:t>979103583878</w:t>
            </w:r>
            <w:r w:rsidR="002419F3" w:rsidRPr="009A46EF">
              <w:rPr>
                <w:sz w:val="20"/>
                <w:szCs w:val="20"/>
              </w:rPr>
              <w:t>2</w:t>
            </w:r>
          </w:p>
        </w:tc>
      </w:tr>
    </w:tbl>
    <w:p w14:paraId="27A9D688" w14:textId="71A56FCD" w:rsidR="00536B84" w:rsidRPr="00F60151" w:rsidRDefault="00536B84" w:rsidP="005F30AB">
      <w:pPr>
        <w:spacing w:after="0"/>
        <w:rPr>
          <w:b/>
          <w:bCs/>
          <w:sz w:val="20"/>
          <w:szCs w:val="20"/>
        </w:rPr>
      </w:pPr>
      <w:r w:rsidRPr="00F60151">
        <w:rPr>
          <w:sz w:val="20"/>
          <w:szCs w:val="20"/>
        </w:rPr>
        <w:br/>
      </w:r>
      <w:r w:rsidR="00F5497F" w:rsidRPr="00F5497F">
        <w:rPr>
          <w:b/>
          <w:bCs/>
          <w:sz w:val="20"/>
          <w:szCs w:val="20"/>
        </w:rPr>
        <w:t>☐</w:t>
      </w:r>
      <w:r w:rsidR="00F5497F">
        <w:rPr>
          <w:b/>
          <w:bCs/>
          <w:sz w:val="20"/>
          <w:szCs w:val="20"/>
        </w:rPr>
        <w:t xml:space="preserve"> </w:t>
      </w:r>
      <w:r w:rsidR="001D33CC" w:rsidRPr="00F60151">
        <w:rPr>
          <w:b/>
          <w:bCs/>
          <w:sz w:val="20"/>
          <w:szCs w:val="20"/>
        </w:rPr>
        <w:t>Enseignement scientifique</w:t>
      </w:r>
      <w:r w:rsidR="0050665C" w:rsidRPr="00F60151">
        <w:rPr>
          <w:b/>
          <w:bCs/>
          <w:sz w:val="20"/>
          <w:szCs w:val="20"/>
        </w:rPr>
        <w:t> :</w:t>
      </w:r>
    </w:p>
    <w:tbl>
      <w:tblPr>
        <w:tblStyle w:val="Grilledutableau"/>
        <w:tblW w:w="0" w:type="auto"/>
        <w:tblLook w:val="04A0" w:firstRow="1" w:lastRow="0" w:firstColumn="1" w:lastColumn="0" w:noHBand="0" w:noVBand="1"/>
      </w:tblPr>
      <w:tblGrid>
        <w:gridCol w:w="1555"/>
        <w:gridCol w:w="3543"/>
        <w:gridCol w:w="2268"/>
        <w:gridCol w:w="1696"/>
      </w:tblGrid>
      <w:tr w:rsidR="00536B84" w:rsidRPr="00F60151" w14:paraId="417959C0" w14:textId="77777777" w:rsidTr="0054013B">
        <w:tc>
          <w:tcPr>
            <w:tcW w:w="1555" w:type="dxa"/>
          </w:tcPr>
          <w:p w14:paraId="6387D99D" w14:textId="3F0189BB" w:rsidR="00536B84" w:rsidRPr="00F60151" w:rsidRDefault="00E93D7C" w:rsidP="00795F72">
            <w:pPr>
              <w:rPr>
                <w:sz w:val="20"/>
                <w:szCs w:val="20"/>
              </w:rPr>
            </w:pPr>
            <w:r w:rsidRPr="00F60151">
              <w:rPr>
                <w:sz w:val="20"/>
                <w:szCs w:val="20"/>
              </w:rPr>
              <w:t>Bordas</w:t>
            </w:r>
            <w:r w:rsidR="00541487" w:rsidRPr="00F60151">
              <w:rPr>
                <w:sz w:val="20"/>
                <w:szCs w:val="20"/>
              </w:rPr>
              <w:t xml:space="preserve"> 2024</w:t>
            </w:r>
          </w:p>
        </w:tc>
        <w:tc>
          <w:tcPr>
            <w:tcW w:w="3543" w:type="dxa"/>
          </w:tcPr>
          <w:p w14:paraId="6DB43C2A" w14:textId="20559068" w:rsidR="00536B84" w:rsidRPr="00F60151" w:rsidRDefault="00541487" w:rsidP="00795F72">
            <w:pPr>
              <w:rPr>
                <w:sz w:val="20"/>
                <w:szCs w:val="20"/>
              </w:rPr>
            </w:pPr>
            <w:r w:rsidRPr="00F60151">
              <w:rPr>
                <w:sz w:val="20"/>
                <w:szCs w:val="20"/>
              </w:rPr>
              <w:t>Enseignement scientifique 1</w:t>
            </w:r>
            <w:r w:rsidRPr="00F60151">
              <w:rPr>
                <w:sz w:val="20"/>
                <w:szCs w:val="20"/>
                <w:vertAlign w:val="superscript"/>
              </w:rPr>
              <w:t>ère</w:t>
            </w:r>
            <w:r w:rsidRPr="00F60151">
              <w:rPr>
                <w:sz w:val="20"/>
                <w:szCs w:val="20"/>
              </w:rPr>
              <w:t xml:space="preserve"> </w:t>
            </w:r>
            <w:r w:rsidR="00536B84" w:rsidRPr="00F60151">
              <w:rPr>
                <w:sz w:val="20"/>
                <w:szCs w:val="20"/>
              </w:rPr>
              <w:t xml:space="preserve"> </w:t>
            </w:r>
          </w:p>
        </w:tc>
        <w:tc>
          <w:tcPr>
            <w:tcW w:w="2268" w:type="dxa"/>
          </w:tcPr>
          <w:p w14:paraId="3675192F" w14:textId="0A1893AA" w:rsidR="00536B84" w:rsidRPr="00F60151" w:rsidRDefault="00D165CB" w:rsidP="00795F72">
            <w:pPr>
              <w:rPr>
                <w:sz w:val="20"/>
                <w:szCs w:val="20"/>
              </w:rPr>
            </w:pPr>
            <w:r w:rsidRPr="00F60151">
              <w:rPr>
                <w:sz w:val="20"/>
                <w:szCs w:val="20"/>
              </w:rPr>
              <w:t>Collectif</w:t>
            </w:r>
          </w:p>
        </w:tc>
        <w:tc>
          <w:tcPr>
            <w:tcW w:w="1696" w:type="dxa"/>
          </w:tcPr>
          <w:p w14:paraId="4553F8B7" w14:textId="5E764339" w:rsidR="00536B84" w:rsidRPr="00F60151" w:rsidRDefault="00536B84" w:rsidP="00795F72">
            <w:pPr>
              <w:rPr>
                <w:sz w:val="20"/>
                <w:szCs w:val="20"/>
              </w:rPr>
            </w:pPr>
            <w:r w:rsidRPr="00F60151">
              <w:rPr>
                <w:sz w:val="20"/>
                <w:szCs w:val="20"/>
              </w:rPr>
              <w:t>978</w:t>
            </w:r>
            <w:r w:rsidR="00AC2CF0" w:rsidRPr="00F60151">
              <w:rPr>
                <w:sz w:val="20"/>
                <w:szCs w:val="20"/>
              </w:rPr>
              <w:t>2047403938</w:t>
            </w:r>
          </w:p>
        </w:tc>
      </w:tr>
      <w:tr w:rsidR="00541487" w:rsidRPr="00F60151" w14:paraId="48FB6B58" w14:textId="77777777" w:rsidTr="0054013B">
        <w:tc>
          <w:tcPr>
            <w:tcW w:w="1555" w:type="dxa"/>
          </w:tcPr>
          <w:p w14:paraId="0E5FF8FC" w14:textId="0E93A1E5" w:rsidR="00541487" w:rsidRPr="00F60151" w:rsidRDefault="00AC2CF0" w:rsidP="00795F72">
            <w:pPr>
              <w:rPr>
                <w:sz w:val="20"/>
                <w:szCs w:val="20"/>
              </w:rPr>
            </w:pPr>
            <w:r w:rsidRPr="00F60151">
              <w:rPr>
                <w:sz w:val="20"/>
                <w:szCs w:val="20"/>
              </w:rPr>
              <w:t>Magnard 2022</w:t>
            </w:r>
          </w:p>
        </w:tc>
        <w:tc>
          <w:tcPr>
            <w:tcW w:w="3543" w:type="dxa"/>
          </w:tcPr>
          <w:p w14:paraId="12DF84E9" w14:textId="6DDEDB72" w:rsidR="00541487" w:rsidRPr="00F60151" w:rsidRDefault="00AC2CF0" w:rsidP="00795F72">
            <w:pPr>
              <w:rPr>
                <w:sz w:val="20"/>
                <w:szCs w:val="20"/>
              </w:rPr>
            </w:pPr>
            <w:r w:rsidRPr="00F60151">
              <w:rPr>
                <w:sz w:val="20"/>
                <w:szCs w:val="20"/>
              </w:rPr>
              <w:t>Maths</w:t>
            </w:r>
            <w:r w:rsidR="00567BAE" w:rsidRPr="00F60151">
              <w:rPr>
                <w:sz w:val="20"/>
                <w:szCs w:val="20"/>
              </w:rPr>
              <w:t xml:space="preserve"> 1</w:t>
            </w:r>
            <w:r w:rsidR="00567BAE" w:rsidRPr="00F60151">
              <w:rPr>
                <w:sz w:val="20"/>
                <w:szCs w:val="20"/>
                <w:vertAlign w:val="superscript"/>
              </w:rPr>
              <w:t>ère</w:t>
            </w:r>
            <w:r w:rsidR="00567BAE" w:rsidRPr="00F60151">
              <w:rPr>
                <w:sz w:val="20"/>
                <w:szCs w:val="20"/>
              </w:rPr>
              <w:t xml:space="preserve"> </w:t>
            </w:r>
            <w:proofErr w:type="spellStart"/>
            <w:r w:rsidR="00567BAE" w:rsidRPr="00F60151">
              <w:rPr>
                <w:sz w:val="20"/>
                <w:szCs w:val="20"/>
              </w:rPr>
              <w:t>ens</w:t>
            </w:r>
            <w:proofErr w:type="spellEnd"/>
            <w:r w:rsidR="00567BAE" w:rsidRPr="00F60151">
              <w:rPr>
                <w:sz w:val="20"/>
                <w:szCs w:val="20"/>
              </w:rPr>
              <w:t xml:space="preserve">. </w:t>
            </w:r>
            <w:proofErr w:type="spellStart"/>
            <w:proofErr w:type="gramStart"/>
            <w:r w:rsidR="00567BAE" w:rsidRPr="00F60151">
              <w:rPr>
                <w:sz w:val="20"/>
                <w:szCs w:val="20"/>
              </w:rPr>
              <w:t>sci</w:t>
            </w:r>
            <w:proofErr w:type="spellEnd"/>
            <w:proofErr w:type="gramEnd"/>
            <w:r w:rsidR="00567BAE" w:rsidRPr="00F60151">
              <w:rPr>
                <w:sz w:val="20"/>
                <w:szCs w:val="20"/>
              </w:rPr>
              <w:t xml:space="preserve">. </w:t>
            </w:r>
            <w:r w:rsidR="0054013B" w:rsidRPr="00F60151">
              <w:rPr>
                <w:sz w:val="20"/>
                <w:szCs w:val="20"/>
              </w:rPr>
              <w:t>Cahier d’exercices</w:t>
            </w:r>
          </w:p>
        </w:tc>
        <w:tc>
          <w:tcPr>
            <w:tcW w:w="2268" w:type="dxa"/>
          </w:tcPr>
          <w:p w14:paraId="23FA9C50" w14:textId="4CC9AA67" w:rsidR="00541487" w:rsidRPr="00F60151" w:rsidRDefault="00247E8C" w:rsidP="00795F72">
            <w:pPr>
              <w:rPr>
                <w:sz w:val="20"/>
                <w:szCs w:val="20"/>
              </w:rPr>
            </w:pPr>
            <w:r w:rsidRPr="00F60151">
              <w:rPr>
                <w:sz w:val="20"/>
                <w:szCs w:val="20"/>
              </w:rPr>
              <w:t>Collectif</w:t>
            </w:r>
          </w:p>
        </w:tc>
        <w:tc>
          <w:tcPr>
            <w:tcW w:w="1696" w:type="dxa"/>
          </w:tcPr>
          <w:p w14:paraId="604B6F58" w14:textId="566B974C" w:rsidR="00541487" w:rsidRPr="00F60151" w:rsidRDefault="00C055B6" w:rsidP="00795F72">
            <w:pPr>
              <w:rPr>
                <w:sz w:val="20"/>
                <w:szCs w:val="20"/>
              </w:rPr>
            </w:pPr>
            <w:r w:rsidRPr="00F60151">
              <w:rPr>
                <w:sz w:val="20"/>
                <w:szCs w:val="20"/>
              </w:rPr>
              <w:t>9782210118188</w:t>
            </w:r>
          </w:p>
        </w:tc>
      </w:tr>
    </w:tbl>
    <w:p w14:paraId="08123F4A" w14:textId="72027AB3" w:rsidR="00536B84" w:rsidRPr="00F60151" w:rsidRDefault="00536B84" w:rsidP="005F30AB">
      <w:pPr>
        <w:spacing w:after="0"/>
        <w:rPr>
          <w:sz w:val="20"/>
          <w:szCs w:val="20"/>
        </w:rPr>
      </w:pPr>
      <w:r w:rsidRPr="00F60151">
        <w:rPr>
          <w:b/>
          <w:bCs/>
          <w:sz w:val="20"/>
          <w:szCs w:val="20"/>
        </w:rPr>
        <w:br/>
      </w:r>
      <w:r w:rsidR="00F5497F" w:rsidRPr="00F5497F">
        <w:rPr>
          <w:b/>
          <w:bCs/>
          <w:sz w:val="20"/>
          <w:szCs w:val="20"/>
        </w:rPr>
        <w:t>☐</w:t>
      </w:r>
      <w:r w:rsidR="00F5497F">
        <w:rPr>
          <w:b/>
          <w:bCs/>
          <w:sz w:val="20"/>
          <w:szCs w:val="20"/>
        </w:rPr>
        <w:t xml:space="preserve"> </w:t>
      </w:r>
      <w:r w:rsidR="00ED6D3F" w:rsidRPr="00F60151">
        <w:rPr>
          <w:b/>
          <w:bCs/>
          <w:sz w:val="20"/>
          <w:szCs w:val="20"/>
        </w:rPr>
        <w:t>Anglais</w:t>
      </w:r>
      <w:r w:rsidR="0050665C" w:rsidRPr="00F60151">
        <w:rPr>
          <w:b/>
          <w:bCs/>
          <w:sz w:val="20"/>
          <w:szCs w:val="20"/>
        </w:rPr>
        <w:t> :</w:t>
      </w:r>
      <w:r w:rsidR="00B819D1" w:rsidRPr="00F60151">
        <w:rPr>
          <w:b/>
          <w:bCs/>
          <w:sz w:val="20"/>
          <w:szCs w:val="20"/>
        </w:rPr>
        <w:t xml:space="preserve"> LV</w:t>
      </w:r>
      <w:r w:rsidR="00735102" w:rsidRPr="00F60151">
        <w:rPr>
          <w:b/>
          <w:bCs/>
          <w:sz w:val="20"/>
          <w:szCs w:val="20"/>
        </w:rPr>
        <w:t>A</w:t>
      </w:r>
      <w:r w:rsidR="00B819D1" w:rsidRPr="00F60151">
        <w:rPr>
          <w:b/>
          <w:bCs/>
          <w:sz w:val="20"/>
          <w:szCs w:val="20"/>
        </w:rPr>
        <w:t xml:space="preserve"> et LV</w:t>
      </w:r>
      <w:r w:rsidR="00735102" w:rsidRPr="00F60151">
        <w:rPr>
          <w:b/>
          <w:bCs/>
          <w:sz w:val="20"/>
          <w:szCs w:val="20"/>
        </w:rPr>
        <w:t>B</w:t>
      </w:r>
      <w:r w:rsidR="00B819D1" w:rsidRPr="00F60151">
        <w:rPr>
          <w:sz w:val="20"/>
          <w:szCs w:val="20"/>
        </w:rPr>
        <w:t xml:space="preserve"> </w:t>
      </w:r>
    </w:p>
    <w:tbl>
      <w:tblPr>
        <w:tblStyle w:val="Grilledutableau"/>
        <w:tblW w:w="0" w:type="auto"/>
        <w:tblLook w:val="04A0" w:firstRow="1" w:lastRow="0" w:firstColumn="1" w:lastColumn="0" w:noHBand="0" w:noVBand="1"/>
      </w:tblPr>
      <w:tblGrid>
        <w:gridCol w:w="1555"/>
        <w:gridCol w:w="3543"/>
        <w:gridCol w:w="2268"/>
        <w:gridCol w:w="1696"/>
      </w:tblGrid>
      <w:tr w:rsidR="00536B84" w:rsidRPr="00F60151" w14:paraId="5FBB7D28" w14:textId="77777777" w:rsidTr="0054013B">
        <w:tc>
          <w:tcPr>
            <w:tcW w:w="1555" w:type="dxa"/>
          </w:tcPr>
          <w:p w14:paraId="3F12A857" w14:textId="0E7A85B8" w:rsidR="00536B84" w:rsidRPr="009A46EF" w:rsidRDefault="00230326" w:rsidP="00482A3A">
            <w:pPr>
              <w:rPr>
                <w:sz w:val="20"/>
                <w:szCs w:val="20"/>
              </w:rPr>
            </w:pPr>
            <w:r w:rsidRPr="00CA755F">
              <w:rPr>
                <w:sz w:val="20"/>
                <w:szCs w:val="20"/>
              </w:rPr>
              <w:t>Nathan 2026</w:t>
            </w:r>
          </w:p>
        </w:tc>
        <w:tc>
          <w:tcPr>
            <w:tcW w:w="3543" w:type="dxa"/>
          </w:tcPr>
          <w:p w14:paraId="49D0DCC2" w14:textId="6CFD4CA5" w:rsidR="00536B84" w:rsidRPr="009A46EF" w:rsidRDefault="00230326" w:rsidP="00482A3A">
            <w:pPr>
              <w:rPr>
                <w:sz w:val="20"/>
                <w:szCs w:val="20"/>
                <w:lang w:val="en-US"/>
              </w:rPr>
            </w:pPr>
            <w:r w:rsidRPr="009A46EF">
              <w:rPr>
                <w:sz w:val="20"/>
                <w:szCs w:val="20"/>
                <w:lang w:val="en-US"/>
              </w:rPr>
              <w:t xml:space="preserve">Shine Brighter </w:t>
            </w:r>
            <w:r w:rsidR="00FA0DFB" w:rsidRPr="009A46EF">
              <w:rPr>
                <w:sz w:val="20"/>
                <w:szCs w:val="20"/>
                <w:lang w:val="en-US"/>
              </w:rPr>
              <w:t>1</w:t>
            </w:r>
            <w:r w:rsidR="00FA0DFB" w:rsidRPr="009A46EF">
              <w:rPr>
                <w:sz w:val="20"/>
                <w:szCs w:val="20"/>
                <w:vertAlign w:val="superscript"/>
                <w:lang w:val="en-US"/>
              </w:rPr>
              <w:t>re</w:t>
            </w:r>
            <w:r w:rsidR="00FA0DFB" w:rsidRPr="009A46EF">
              <w:rPr>
                <w:sz w:val="20"/>
                <w:szCs w:val="20"/>
                <w:lang w:val="en-US"/>
              </w:rPr>
              <w:t xml:space="preserve"> </w:t>
            </w:r>
            <w:r w:rsidR="006C2693" w:rsidRPr="009A46EF">
              <w:rPr>
                <w:sz w:val="20"/>
                <w:szCs w:val="20"/>
                <w:lang w:val="en-US"/>
              </w:rPr>
              <w:t>B1 &gt; B1+</w:t>
            </w:r>
          </w:p>
        </w:tc>
        <w:tc>
          <w:tcPr>
            <w:tcW w:w="2268" w:type="dxa"/>
          </w:tcPr>
          <w:p w14:paraId="6CB1DF6E" w14:textId="77E0E17C" w:rsidR="00536B84" w:rsidRPr="009A46EF" w:rsidRDefault="006C2693" w:rsidP="00482A3A">
            <w:pPr>
              <w:rPr>
                <w:sz w:val="20"/>
                <w:szCs w:val="20"/>
              </w:rPr>
            </w:pPr>
            <w:r w:rsidRPr="009A46EF">
              <w:rPr>
                <w:sz w:val="20"/>
                <w:szCs w:val="20"/>
              </w:rPr>
              <w:t>Corinne Escales</w:t>
            </w:r>
          </w:p>
        </w:tc>
        <w:tc>
          <w:tcPr>
            <w:tcW w:w="1696" w:type="dxa"/>
          </w:tcPr>
          <w:p w14:paraId="7ED580CF" w14:textId="4DFEE6AD" w:rsidR="00536B84" w:rsidRPr="009A46EF" w:rsidRDefault="00FA0DFB" w:rsidP="00482A3A">
            <w:pPr>
              <w:rPr>
                <w:sz w:val="20"/>
                <w:szCs w:val="20"/>
              </w:rPr>
            </w:pPr>
            <w:r w:rsidRPr="009A46EF">
              <w:rPr>
                <w:sz w:val="20"/>
                <w:szCs w:val="20"/>
              </w:rPr>
              <w:t>9782095052249</w:t>
            </w:r>
          </w:p>
        </w:tc>
      </w:tr>
    </w:tbl>
    <w:p w14:paraId="6149DD3A" w14:textId="7BB9D584" w:rsidR="00536B84" w:rsidRPr="00FD4442" w:rsidRDefault="00357DD1" w:rsidP="005F30AB">
      <w:pPr>
        <w:spacing w:after="0"/>
        <w:rPr>
          <w:sz w:val="20"/>
          <w:szCs w:val="20"/>
        </w:rPr>
      </w:pPr>
      <w:r w:rsidRPr="00F60151">
        <w:rPr>
          <w:sz w:val="20"/>
          <w:szCs w:val="20"/>
        </w:rPr>
        <w:br/>
      </w:r>
      <w:r w:rsidR="00EB6265" w:rsidRPr="00296D99">
        <w:rPr>
          <w:b/>
          <w:bCs/>
        </w:rPr>
        <w:t xml:space="preserve">              </w:t>
      </w:r>
      <w:r w:rsidR="00FE4F9A" w:rsidRPr="00296D99">
        <w:rPr>
          <w:b/>
          <w:bCs/>
        </w:rPr>
        <w:t xml:space="preserve"> </w:t>
      </w:r>
      <w:r w:rsidR="00EB6265" w:rsidRPr="00296D99">
        <w:rPr>
          <w:b/>
          <w:bCs/>
        </w:rPr>
        <w:t xml:space="preserve">  </w:t>
      </w:r>
      <w:r w:rsidRPr="00296D99">
        <w:rPr>
          <w:b/>
          <w:bCs/>
          <w:u w:val="single"/>
        </w:rPr>
        <w:t>Spécialités</w:t>
      </w:r>
      <w:r w:rsidRPr="00B1729B">
        <w:rPr>
          <w:b/>
          <w:bCs/>
        </w:rPr>
        <w:t> :</w:t>
      </w:r>
      <w:r w:rsidRPr="00F60151">
        <w:rPr>
          <w:sz w:val="20"/>
          <w:szCs w:val="20"/>
        </w:rPr>
        <w:t xml:space="preserve"> </w:t>
      </w:r>
      <w:r w:rsidR="00894D9C" w:rsidRPr="00F60151">
        <w:rPr>
          <w:sz w:val="20"/>
          <w:szCs w:val="20"/>
        </w:rPr>
        <w:br/>
      </w:r>
      <w:r w:rsidR="00F5497F" w:rsidRPr="00F5497F">
        <w:rPr>
          <w:b/>
          <w:bCs/>
          <w:sz w:val="20"/>
          <w:szCs w:val="20"/>
        </w:rPr>
        <w:t>☐</w:t>
      </w:r>
      <w:r w:rsidR="00F5497F">
        <w:rPr>
          <w:b/>
          <w:bCs/>
          <w:sz w:val="20"/>
          <w:szCs w:val="20"/>
        </w:rPr>
        <w:t xml:space="preserve"> </w:t>
      </w:r>
      <w:r w:rsidR="00894D9C" w:rsidRPr="00F60151">
        <w:rPr>
          <w:b/>
          <w:bCs/>
          <w:sz w:val="20"/>
          <w:szCs w:val="20"/>
        </w:rPr>
        <w:t>Histoire-géographie, géopolitique et sciences politiques :</w:t>
      </w:r>
      <w:r w:rsidR="00894D9C" w:rsidRPr="00F60151">
        <w:rPr>
          <w:sz w:val="20"/>
          <w:szCs w:val="20"/>
        </w:rPr>
        <w:t xml:space="preserve"> </w:t>
      </w:r>
    </w:p>
    <w:tbl>
      <w:tblPr>
        <w:tblStyle w:val="Grilledutableau"/>
        <w:tblW w:w="0" w:type="auto"/>
        <w:tblLook w:val="04A0" w:firstRow="1" w:lastRow="0" w:firstColumn="1" w:lastColumn="0" w:noHBand="0" w:noVBand="1"/>
      </w:tblPr>
      <w:tblGrid>
        <w:gridCol w:w="1555"/>
        <w:gridCol w:w="3543"/>
        <w:gridCol w:w="2268"/>
        <w:gridCol w:w="1696"/>
      </w:tblGrid>
      <w:tr w:rsidR="00536B84" w:rsidRPr="00F60151" w14:paraId="58A6D6D3" w14:textId="77777777" w:rsidTr="0054013B">
        <w:tc>
          <w:tcPr>
            <w:tcW w:w="1555" w:type="dxa"/>
          </w:tcPr>
          <w:p w14:paraId="69B8E31E" w14:textId="2AF98DD6" w:rsidR="00536B84" w:rsidRPr="00F60151" w:rsidRDefault="00536B84" w:rsidP="00482A3A">
            <w:pPr>
              <w:rPr>
                <w:sz w:val="20"/>
                <w:szCs w:val="20"/>
              </w:rPr>
            </w:pPr>
            <w:r w:rsidRPr="00F60151">
              <w:rPr>
                <w:sz w:val="20"/>
                <w:szCs w:val="20"/>
              </w:rPr>
              <w:t>Nathan 2</w:t>
            </w:r>
            <w:r w:rsidR="00894D9C" w:rsidRPr="00F60151">
              <w:rPr>
                <w:sz w:val="20"/>
                <w:szCs w:val="20"/>
              </w:rPr>
              <w:t>0</w:t>
            </w:r>
            <w:r w:rsidR="00E8717C" w:rsidRPr="00F60151">
              <w:rPr>
                <w:sz w:val="20"/>
                <w:szCs w:val="20"/>
              </w:rPr>
              <w:t>19</w:t>
            </w:r>
          </w:p>
        </w:tc>
        <w:tc>
          <w:tcPr>
            <w:tcW w:w="3543" w:type="dxa"/>
          </w:tcPr>
          <w:p w14:paraId="74EDE90F" w14:textId="496D1F6C" w:rsidR="00536B84" w:rsidRPr="00F60151" w:rsidRDefault="00E8717C" w:rsidP="00482A3A">
            <w:pPr>
              <w:rPr>
                <w:sz w:val="20"/>
                <w:szCs w:val="20"/>
              </w:rPr>
            </w:pPr>
            <w:r w:rsidRPr="00F60151">
              <w:rPr>
                <w:sz w:val="20"/>
                <w:szCs w:val="20"/>
              </w:rPr>
              <w:t>HGGSP 1</w:t>
            </w:r>
            <w:r w:rsidRPr="00F60151">
              <w:rPr>
                <w:sz w:val="20"/>
                <w:szCs w:val="20"/>
                <w:vertAlign w:val="superscript"/>
              </w:rPr>
              <w:t>ère</w:t>
            </w:r>
            <w:r w:rsidRPr="00F60151">
              <w:rPr>
                <w:sz w:val="20"/>
                <w:szCs w:val="20"/>
              </w:rPr>
              <w:t xml:space="preserve"> </w:t>
            </w:r>
            <w:r w:rsidR="00536B84" w:rsidRPr="00F60151">
              <w:rPr>
                <w:sz w:val="20"/>
                <w:szCs w:val="20"/>
              </w:rPr>
              <w:t xml:space="preserve"> </w:t>
            </w:r>
          </w:p>
        </w:tc>
        <w:tc>
          <w:tcPr>
            <w:tcW w:w="2268" w:type="dxa"/>
          </w:tcPr>
          <w:p w14:paraId="6612EB9E" w14:textId="3042BA80" w:rsidR="00536B84" w:rsidRPr="00F60151" w:rsidRDefault="00E8717C" w:rsidP="00482A3A">
            <w:pPr>
              <w:rPr>
                <w:sz w:val="20"/>
                <w:szCs w:val="20"/>
              </w:rPr>
            </w:pPr>
            <w:r w:rsidRPr="00F60151">
              <w:rPr>
                <w:sz w:val="20"/>
                <w:szCs w:val="20"/>
              </w:rPr>
              <w:t>S. Cote, E. Godeau</w:t>
            </w:r>
            <w:r w:rsidR="007327D5" w:rsidRPr="00F60151">
              <w:rPr>
                <w:sz w:val="20"/>
                <w:szCs w:val="20"/>
              </w:rPr>
              <w:t xml:space="preserve"> </w:t>
            </w:r>
          </w:p>
        </w:tc>
        <w:tc>
          <w:tcPr>
            <w:tcW w:w="1696" w:type="dxa"/>
          </w:tcPr>
          <w:p w14:paraId="7EE6004F" w14:textId="6C772695" w:rsidR="00536B84" w:rsidRPr="00F60151" w:rsidRDefault="00406FE6" w:rsidP="00482A3A">
            <w:pPr>
              <w:rPr>
                <w:sz w:val="20"/>
                <w:szCs w:val="20"/>
              </w:rPr>
            </w:pPr>
            <w:r w:rsidRPr="00F60151">
              <w:rPr>
                <w:sz w:val="20"/>
                <w:szCs w:val="20"/>
              </w:rPr>
              <w:t>9782091728766</w:t>
            </w:r>
          </w:p>
        </w:tc>
      </w:tr>
    </w:tbl>
    <w:p w14:paraId="16EF7A3B" w14:textId="1B288071" w:rsidR="00B87947" w:rsidRPr="00392595" w:rsidRDefault="00B87947" w:rsidP="005F30AB">
      <w:pPr>
        <w:spacing w:after="0"/>
        <w:rPr>
          <w:sz w:val="20"/>
          <w:szCs w:val="20"/>
        </w:rPr>
      </w:pPr>
      <w:r w:rsidRPr="00F60151">
        <w:rPr>
          <w:b/>
          <w:bCs/>
          <w:sz w:val="20"/>
          <w:szCs w:val="20"/>
        </w:rPr>
        <w:br/>
      </w:r>
      <w:r w:rsidR="00F5497F" w:rsidRPr="00F5497F">
        <w:rPr>
          <w:b/>
          <w:bCs/>
          <w:sz w:val="20"/>
          <w:szCs w:val="20"/>
        </w:rPr>
        <w:t>☐</w:t>
      </w:r>
      <w:r w:rsidR="00F5497F">
        <w:rPr>
          <w:b/>
          <w:bCs/>
          <w:sz w:val="20"/>
          <w:szCs w:val="20"/>
        </w:rPr>
        <w:t xml:space="preserve"> </w:t>
      </w:r>
      <w:r w:rsidRPr="00F60151">
        <w:rPr>
          <w:b/>
          <w:bCs/>
          <w:sz w:val="20"/>
          <w:szCs w:val="20"/>
        </w:rPr>
        <w:t xml:space="preserve">Physique-Chimie : </w:t>
      </w:r>
    </w:p>
    <w:tbl>
      <w:tblPr>
        <w:tblStyle w:val="Grilledutableau"/>
        <w:tblW w:w="0" w:type="auto"/>
        <w:tblLook w:val="04A0" w:firstRow="1" w:lastRow="0" w:firstColumn="1" w:lastColumn="0" w:noHBand="0" w:noVBand="1"/>
      </w:tblPr>
      <w:tblGrid>
        <w:gridCol w:w="1555"/>
        <w:gridCol w:w="3543"/>
        <w:gridCol w:w="2268"/>
        <w:gridCol w:w="1696"/>
      </w:tblGrid>
      <w:tr w:rsidR="00B87947" w:rsidRPr="00F60151" w14:paraId="7C76CB57" w14:textId="77777777" w:rsidTr="00662B32">
        <w:tc>
          <w:tcPr>
            <w:tcW w:w="1555" w:type="dxa"/>
          </w:tcPr>
          <w:p w14:paraId="7C30F568" w14:textId="0EAE802B" w:rsidR="00B87947" w:rsidRPr="00F60151" w:rsidRDefault="00B87947" w:rsidP="00662B32">
            <w:pPr>
              <w:rPr>
                <w:sz w:val="20"/>
                <w:szCs w:val="20"/>
              </w:rPr>
            </w:pPr>
            <w:r w:rsidRPr="00F60151">
              <w:rPr>
                <w:sz w:val="20"/>
                <w:szCs w:val="20"/>
              </w:rPr>
              <w:t>Ha</w:t>
            </w:r>
            <w:r w:rsidR="00D172F8" w:rsidRPr="00F60151">
              <w:rPr>
                <w:sz w:val="20"/>
                <w:szCs w:val="20"/>
              </w:rPr>
              <w:t>tier 2019</w:t>
            </w:r>
          </w:p>
        </w:tc>
        <w:tc>
          <w:tcPr>
            <w:tcW w:w="3543" w:type="dxa"/>
          </w:tcPr>
          <w:p w14:paraId="7D439E06" w14:textId="3DC225B9" w:rsidR="00B87947" w:rsidRPr="00F60151" w:rsidRDefault="00D172F8" w:rsidP="00662B32">
            <w:pPr>
              <w:rPr>
                <w:sz w:val="20"/>
                <w:szCs w:val="20"/>
              </w:rPr>
            </w:pPr>
            <w:r w:rsidRPr="00F60151">
              <w:rPr>
                <w:sz w:val="20"/>
                <w:szCs w:val="20"/>
              </w:rPr>
              <w:t>Physique-Chimie 1</w:t>
            </w:r>
            <w:r w:rsidRPr="00F60151">
              <w:rPr>
                <w:sz w:val="20"/>
                <w:szCs w:val="20"/>
                <w:vertAlign w:val="superscript"/>
              </w:rPr>
              <w:t>re</w:t>
            </w:r>
            <w:r w:rsidR="00DA1C92" w:rsidRPr="00F60151">
              <w:rPr>
                <w:sz w:val="20"/>
                <w:szCs w:val="20"/>
              </w:rPr>
              <w:t xml:space="preserve"> </w:t>
            </w:r>
            <w:r w:rsidR="00B87947" w:rsidRPr="00F60151">
              <w:rPr>
                <w:sz w:val="20"/>
                <w:szCs w:val="20"/>
              </w:rPr>
              <w:t xml:space="preserve"> </w:t>
            </w:r>
          </w:p>
        </w:tc>
        <w:tc>
          <w:tcPr>
            <w:tcW w:w="2268" w:type="dxa"/>
          </w:tcPr>
          <w:p w14:paraId="26124724" w14:textId="6E9CFF94" w:rsidR="00B87947" w:rsidRPr="00F60151" w:rsidRDefault="00DA1C92" w:rsidP="00662B32">
            <w:pPr>
              <w:rPr>
                <w:sz w:val="20"/>
                <w:szCs w:val="20"/>
              </w:rPr>
            </w:pPr>
            <w:r w:rsidRPr="00F60151">
              <w:rPr>
                <w:sz w:val="20"/>
                <w:szCs w:val="20"/>
              </w:rPr>
              <w:t>S. Antczak, O. Fiat</w:t>
            </w:r>
          </w:p>
        </w:tc>
        <w:tc>
          <w:tcPr>
            <w:tcW w:w="1696" w:type="dxa"/>
          </w:tcPr>
          <w:p w14:paraId="263FE667" w14:textId="0C6E4B87" w:rsidR="00B87947" w:rsidRPr="00F60151" w:rsidRDefault="00B87947" w:rsidP="00662B32">
            <w:pPr>
              <w:rPr>
                <w:sz w:val="20"/>
                <w:szCs w:val="20"/>
              </w:rPr>
            </w:pPr>
            <w:r w:rsidRPr="00F60151">
              <w:rPr>
                <w:sz w:val="20"/>
                <w:szCs w:val="20"/>
              </w:rPr>
              <w:t>978</w:t>
            </w:r>
            <w:r w:rsidR="00C3474B" w:rsidRPr="00F60151">
              <w:rPr>
                <w:sz w:val="20"/>
                <w:szCs w:val="20"/>
              </w:rPr>
              <w:t>2401053977</w:t>
            </w:r>
          </w:p>
        </w:tc>
      </w:tr>
    </w:tbl>
    <w:p w14:paraId="1980E8B9" w14:textId="77777777" w:rsidR="00D30971" w:rsidRDefault="00D30971" w:rsidP="005F30AB">
      <w:pPr>
        <w:spacing w:after="0"/>
        <w:rPr>
          <w:sz w:val="20"/>
          <w:szCs w:val="20"/>
        </w:rPr>
      </w:pPr>
      <w:r>
        <w:rPr>
          <w:b/>
          <w:bCs/>
          <w:sz w:val="20"/>
          <w:szCs w:val="20"/>
        </w:rPr>
        <w:br/>
      </w:r>
      <w:r w:rsidRPr="00F5497F">
        <w:rPr>
          <w:b/>
          <w:bCs/>
          <w:sz w:val="20"/>
          <w:szCs w:val="20"/>
        </w:rPr>
        <w:t>☐</w:t>
      </w:r>
      <w:r>
        <w:rPr>
          <w:b/>
          <w:bCs/>
          <w:sz w:val="20"/>
          <w:szCs w:val="20"/>
        </w:rPr>
        <w:t xml:space="preserve"> </w:t>
      </w:r>
      <w:r w:rsidRPr="00F60151">
        <w:rPr>
          <w:b/>
          <w:bCs/>
          <w:sz w:val="20"/>
          <w:szCs w:val="20"/>
        </w:rPr>
        <w:t>Science et vie de la terre :</w:t>
      </w:r>
      <w:r w:rsidRPr="00F60151">
        <w:rPr>
          <w:sz w:val="20"/>
          <w:szCs w:val="20"/>
        </w:rPr>
        <w:t xml:space="preserve"> </w:t>
      </w:r>
    </w:p>
    <w:tbl>
      <w:tblPr>
        <w:tblStyle w:val="Grilledutableau"/>
        <w:tblW w:w="0" w:type="auto"/>
        <w:tblLook w:val="04A0" w:firstRow="1" w:lastRow="0" w:firstColumn="1" w:lastColumn="0" w:noHBand="0" w:noVBand="1"/>
      </w:tblPr>
      <w:tblGrid>
        <w:gridCol w:w="1555"/>
        <w:gridCol w:w="3543"/>
        <w:gridCol w:w="2268"/>
        <w:gridCol w:w="1696"/>
      </w:tblGrid>
      <w:tr w:rsidR="00D30971" w:rsidRPr="00F60151" w14:paraId="78D22FA8" w14:textId="77777777" w:rsidTr="00435952">
        <w:tc>
          <w:tcPr>
            <w:tcW w:w="1555" w:type="dxa"/>
          </w:tcPr>
          <w:p w14:paraId="016CB955" w14:textId="77777777" w:rsidR="00D30971" w:rsidRPr="00F60151" w:rsidRDefault="00D30971" w:rsidP="00435952">
            <w:pPr>
              <w:rPr>
                <w:sz w:val="20"/>
                <w:szCs w:val="20"/>
              </w:rPr>
            </w:pPr>
            <w:r>
              <w:rPr>
                <w:sz w:val="20"/>
                <w:szCs w:val="20"/>
              </w:rPr>
              <w:t>Bordas 2019</w:t>
            </w:r>
          </w:p>
        </w:tc>
        <w:tc>
          <w:tcPr>
            <w:tcW w:w="3543" w:type="dxa"/>
          </w:tcPr>
          <w:p w14:paraId="430EA73A" w14:textId="77777777" w:rsidR="00D30971" w:rsidRPr="00F60151" w:rsidRDefault="00D30971" w:rsidP="00435952">
            <w:pPr>
              <w:rPr>
                <w:sz w:val="20"/>
                <w:szCs w:val="20"/>
              </w:rPr>
            </w:pPr>
            <w:r>
              <w:rPr>
                <w:sz w:val="20"/>
                <w:szCs w:val="20"/>
              </w:rPr>
              <w:t>SVT 1</w:t>
            </w:r>
            <w:r w:rsidRPr="00C61DD2">
              <w:rPr>
                <w:sz w:val="20"/>
                <w:szCs w:val="20"/>
                <w:vertAlign w:val="superscript"/>
              </w:rPr>
              <w:t>ère</w:t>
            </w:r>
            <w:r>
              <w:rPr>
                <w:sz w:val="20"/>
                <w:szCs w:val="20"/>
              </w:rPr>
              <w:t xml:space="preserve"> coll. Baude / </w:t>
            </w:r>
            <w:proofErr w:type="spellStart"/>
            <w:r>
              <w:rPr>
                <w:sz w:val="20"/>
                <w:szCs w:val="20"/>
              </w:rPr>
              <w:t>Jusserand</w:t>
            </w:r>
            <w:proofErr w:type="spellEnd"/>
          </w:p>
        </w:tc>
        <w:tc>
          <w:tcPr>
            <w:tcW w:w="2268" w:type="dxa"/>
          </w:tcPr>
          <w:p w14:paraId="24324280" w14:textId="77777777" w:rsidR="00D30971" w:rsidRPr="00F60151" w:rsidRDefault="00D30971" w:rsidP="00435952">
            <w:pPr>
              <w:rPr>
                <w:sz w:val="20"/>
                <w:szCs w:val="20"/>
              </w:rPr>
            </w:pPr>
            <w:r>
              <w:rPr>
                <w:sz w:val="20"/>
                <w:szCs w:val="20"/>
              </w:rPr>
              <w:t>Collectif</w:t>
            </w:r>
          </w:p>
        </w:tc>
        <w:tc>
          <w:tcPr>
            <w:tcW w:w="1696" w:type="dxa"/>
          </w:tcPr>
          <w:p w14:paraId="372DF30E" w14:textId="77777777" w:rsidR="00D30971" w:rsidRPr="00F60151" w:rsidRDefault="00D30971" w:rsidP="00435952">
            <w:pPr>
              <w:rPr>
                <w:sz w:val="20"/>
                <w:szCs w:val="20"/>
              </w:rPr>
            </w:pPr>
            <w:r>
              <w:rPr>
                <w:sz w:val="20"/>
                <w:szCs w:val="20"/>
              </w:rPr>
              <w:t>9782047336335</w:t>
            </w:r>
          </w:p>
        </w:tc>
      </w:tr>
    </w:tbl>
    <w:p w14:paraId="4F04D136" w14:textId="77777777" w:rsidR="00296D99" w:rsidRDefault="00296D99" w:rsidP="008740D8">
      <w:pPr>
        <w:rPr>
          <w:sz w:val="20"/>
          <w:szCs w:val="20"/>
        </w:rPr>
      </w:pPr>
    </w:p>
    <w:p w14:paraId="3C340B10" w14:textId="1D7C924A" w:rsidR="002060C1" w:rsidRDefault="00F5497F" w:rsidP="005F30AB">
      <w:pPr>
        <w:spacing w:after="0"/>
        <w:rPr>
          <w:sz w:val="20"/>
          <w:szCs w:val="20"/>
        </w:rPr>
      </w:pPr>
      <w:r w:rsidRPr="00F5497F">
        <w:rPr>
          <w:sz w:val="20"/>
          <w:szCs w:val="20"/>
        </w:rPr>
        <w:t>☐</w:t>
      </w:r>
      <w:r>
        <w:rPr>
          <w:sz w:val="20"/>
          <w:szCs w:val="20"/>
        </w:rPr>
        <w:t xml:space="preserve"> </w:t>
      </w:r>
      <w:r w:rsidR="00991E5C" w:rsidRPr="00F60151">
        <w:rPr>
          <w:b/>
          <w:bCs/>
          <w:sz w:val="20"/>
          <w:szCs w:val="20"/>
        </w:rPr>
        <w:t>H</w:t>
      </w:r>
      <w:r w:rsidR="00575751" w:rsidRPr="00F60151">
        <w:rPr>
          <w:b/>
          <w:bCs/>
          <w:sz w:val="20"/>
          <w:szCs w:val="20"/>
        </w:rPr>
        <w:t>umanités, littérature et philosophie :</w:t>
      </w:r>
      <w:r w:rsidR="00E222D5" w:rsidRPr="00F60151">
        <w:rPr>
          <w:sz w:val="20"/>
          <w:szCs w:val="20"/>
        </w:rPr>
        <w:t xml:space="preserve"> </w:t>
      </w:r>
    </w:p>
    <w:tbl>
      <w:tblPr>
        <w:tblStyle w:val="Grilledutableau"/>
        <w:tblW w:w="0" w:type="auto"/>
        <w:tblLook w:val="04A0" w:firstRow="1" w:lastRow="0" w:firstColumn="1" w:lastColumn="0" w:noHBand="0" w:noVBand="1"/>
      </w:tblPr>
      <w:tblGrid>
        <w:gridCol w:w="1555"/>
        <w:gridCol w:w="3543"/>
        <w:gridCol w:w="2268"/>
        <w:gridCol w:w="1696"/>
      </w:tblGrid>
      <w:tr w:rsidR="002060C1" w:rsidRPr="00F60151" w14:paraId="7DAAEA18" w14:textId="77777777" w:rsidTr="006C2131">
        <w:tc>
          <w:tcPr>
            <w:tcW w:w="1555" w:type="dxa"/>
          </w:tcPr>
          <w:p w14:paraId="33992B2C" w14:textId="019B6732" w:rsidR="002060C1" w:rsidRPr="009A46EF" w:rsidRDefault="00396815" w:rsidP="006C2131">
            <w:pPr>
              <w:rPr>
                <w:sz w:val="20"/>
                <w:szCs w:val="20"/>
              </w:rPr>
            </w:pPr>
            <w:r w:rsidRPr="009A46EF">
              <w:rPr>
                <w:sz w:val="20"/>
                <w:szCs w:val="20"/>
              </w:rPr>
              <w:t xml:space="preserve">Hachette </w:t>
            </w:r>
            <w:r w:rsidR="0020675B" w:rsidRPr="009A46EF">
              <w:rPr>
                <w:sz w:val="20"/>
                <w:szCs w:val="20"/>
              </w:rPr>
              <w:t>2019</w:t>
            </w:r>
          </w:p>
        </w:tc>
        <w:tc>
          <w:tcPr>
            <w:tcW w:w="3543" w:type="dxa"/>
          </w:tcPr>
          <w:p w14:paraId="1619FFF8" w14:textId="33A3AEF0" w:rsidR="002060C1" w:rsidRPr="009A46EF" w:rsidRDefault="0016696A" w:rsidP="006C2131">
            <w:pPr>
              <w:rPr>
                <w:sz w:val="20"/>
                <w:szCs w:val="20"/>
              </w:rPr>
            </w:pPr>
            <w:r w:rsidRPr="009A46EF">
              <w:rPr>
                <w:sz w:val="20"/>
                <w:szCs w:val="20"/>
              </w:rPr>
              <w:t>Humanités</w:t>
            </w:r>
            <w:r w:rsidR="002D3539" w:rsidRPr="009A46EF">
              <w:rPr>
                <w:sz w:val="20"/>
                <w:szCs w:val="20"/>
              </w:rPr>
              <w:t>, litt</w:t>
            </w:r>
            <w:r w:rsidR="00E87AF0" w:rsidRPr="009A46EF">
              <w:rPr>
                <w:sz w:val="20"/>
                <w:szCs w:val="20"/>
              </w:rPr>
              <w:t>.</w:t>
            </w:r>
            <w:r w:rsidR="002D3539" w:rsidRPr="009A46EF">
              <w:rPr>
                <w:sz w:val="20"/>
                <w:szCs w:val="20"/>
              </w:rPr>
              <w:t xml:space="preserve"> </w:t>
            </w:r>
            <w:r w:rsidR="00B802CC" w:rsidRPr="009A46EF">
              <w:rPr>
                <w:sz w:val="20"/>
                <w:szCs w:val="20"/>
              </w:rPr>
              <w:t>et phi</w:t>
            </w:r>
            <w:r w:rsidR="00E87AF0" w:rsidRPr="009A46EF">
              <w:rPr>
                <w:sz w:val="20"/>
                <w:szCs w:val="20"/>
              </w:rPr>
              <w:t xml:space="preserve">lo. </w:t>
            </w:r>
            <w:r w:rsidR="00E53EB9" w:rsidRPr="009A46EF">
              <w:rPr>
                <w:sz w:val="20"/>
                <w:szCs w:val="20"/>
              </w:rPr>
              <w:t>1</w:t>
            </w:r>
            <w:r w:rsidR="00E53EB9" w:rsidRPr="009A46EF">
              <w:rPr>
                <w:sz w:val="20"/>
                <w:szCs w:val="20"/>
                <w:vertAlign w:val="superscript"/>
              </w:rPr>
              <w:t>ère</w:t>
            </w:r>
            <w:r w:rsidR="00E53EB9" w:rsidRPr="009A46EF">
              <w:rPr>
                <w:sz w:val="20"/>
                <w:szCs w:val="20"/>
              </w:rPr>
              <w:t xml:space="preserve"> </w:t>
            </w:r>
          </w:p>
        </w:tc>
        <w:tc>
          <w:tcPr>
            <w:tcW w:w="2268" w:type="dxa"/>
          </w:tcPr>
          <w:p w14:paraId="7E7D7D6B" w14:textId="520CB653" w:rsidR="002060C1" w:rsidRPr="009A46EF" w:rsidRDefault="003657FF" w:rsidP="006C2131">
            <w:pPr>
              <w:rPr>
                <w:sz w:val="20"/>
                <w:szCs w:val="20"/>
              </w:rPr>
            </w:pPr>
            <w:r w:rsidRPr="009A46EF">
              <w:rPr>
                <w:sz w:val="20"/>
                <w:szCs w:val="20"/>
              </w:rPr>
              <w:t>Olivier Himi</w:t>
            </w:r>
          </w:p>
        </w:tc>
        <w:tc>
          <w:tcPr>
            <w:tcW w:w="1696" w:type="dxa"/>
          </w:tcPr>
          <w:p w14:paraId="2F417825" w14:textId="69143E3E" w:rsidR="002060C1" w:rsidRPr="009A46EF" w:rsidRDefault="00E53EB9" w:rsidP="006C2131">
            <w:pPr>
              <w:rPr>
                <w:sz w:val="20"/>
                <w:szCs w:val="20"/>
              </w:rPr>
            </w:pPr>
            <w:r w:rsidRPr="009A46EF">
              <w:rPr>
                <w:sz w:val="20"/>
                <w:szCs w:val="20"/>
              </w:rPr>
              <w:t>978</w:t>
            </w:r>
            <w:r w:rsidR="00C76FC9" w:rsidRPr="009A46EF">
              <w:rPr>
                <w:sz w:val="20"/>
                <w:szCs w:val="20"/>
              </w:rPr>
              <w:t>2013954402</w:t>
            </w:r>
          </w:p>
        </w:tc>
      </w:tr>
    </w:tbl>
    <w:p w14:paraId="6D9A2298" w14:textId="77777777" w:rsidR="00FD4442" w:rsidRPr="00FD4442" w:rsidRDefault="00FD4442" w:rsidP="005F30AB">
      <w:pPr>
        <w:spacing w:after="0"/>
        <w:rPr>
          <w:b/>
          <w:bCs/>
          <w:sz w:val="14"/>
          <w:szCs w:val="14"/>
        </w:rPr>
      </w:pPr>
    </w:p>
    <w:p w14:paraId="1439A7B3" w14:textId="25A06A5E" w:rsidR="00FD4442" w:rsidRPr="00163EE2" w:rsidRDefault="00FD4442" w:rsidP="00FD4442">
      <w:pPr>
        <w:spacing w:after="0"/>
        <w:jc w:val="center"/>
        <w:rPr>
          <w:b/>
          <w:bCs/>
          <w:i/>
          <w:iCs/>
        </w:rPr>
      </w:pPr>
      <w:r w:rsidRPr="00163EE2">
        <w:rPr>
          <w:b/>
          <w:bCs/>
          <w:i/>
          <w:iCs/>
          <w:sz w:val="20"/>
          <w:szCs w:val="20"/>
        </w:rPr>
        <w:t>Pour les autres matières, les besoins seront détaillés à la rentrée par les enseignants.</w:t>
      </w:r>
    </w:p>
    <w:p w14:paraId="01157AD2" w14:textId="77777777" w:rsidR="00FD4442" w:rsidRDefault="00FD4442" w:rsidP="00FD4442">
      <w:pPr>
        <w:spacing w:after="0"/>
        <w:ind w:firstLine="360"/>
        <w:rPr>
          <w:b/>
          <w:bCs/>
          <w:u w:val="single"/>
        </w:rPr>
      </w:pPr>
    </w:p>
    <w:p w14:paraId="6037A181" w14:textId="459FA2A0" w:rsidR="001750E3" w:rsidRDefault="003C104E" w:rsidP="003C104E">
      <w:pPr>
        <w:spacing w:after="0"/>
        <w:rPr>
          <w:sz w:val="20"/>
          <w:szCs w:val="20"/>
        </w:rPr>
      </w:pPr>
      <w:r w:rsidRPr="00F5497F">
        <w:rPr>
          <w:b/>
          <w:bCs/>
          <w:sz w:val="20"/>
          <w:szCs w:val="20"/>
        </w:rPr>
        <w:t>☐</w:t>
      </w:r>
      <w:r>
        <w:rPr>
          <w:b/>
          <w:bCs/>
          <w:sz w:val="20"/>
          <w:szCs w:val="20"/>
        </w:rPr>
        <w:t xml:space="preserve"> </w:t>
      </w:r>
      <w:r w:rsidR="001750E3" w:rsidRPr="00296D99">
        <w:rPr>
          <w:b/>
          <w:bCs/>
          <w:u w:val="single"/>
        </w:rPr>
        <w:t xml:space="preserve">Bac Français </w:t>
      </w:r>
      <w:proofErr w:type="gramStart"/>
      <w:r w:rsidR="001750E3" w:rsidRPr="00296D99">
        <w:rPr>
          <w:b/>
          <w:bCs/>
          <w:u w:val="single"/>
        </w:rPr>
        <w:t>International</w:t>
      </w:r>
      <w:r w:rsidR="001750E3" w:rsidRPr="003C104E">
        <w:rPr>
          <w:b/>
          <w:bCs/>
          <w:sz w:val="20"/>
          <w:szCs w:val="20"/>
        </w:rPr>
        <w:t xml:space="preserve"> </w:t>
      </w:r>
      <w:r w:rsidRPr="003C104E">
        <w:rPr>
          <w:b/>
          <w:bCs/>
          <w:sz w:val="20"/>
          <w:szCs w:val="20"/>
        </w:rPr>
        <w:t xml:space="preserve"> </w:t>
      </w:r>
      <w:r>
        <w:rPr>
          <w:b/>
          <w:bCs/>
          <w:sz w:val="20"/>
          <w:szCs w:val="20"/>
        </w:rPr>
        <w:t>(</w:t>
      </w:r>
      <w:proofErr w:type="gramEnd"/>
      <w:r w:rsidRPr="009A46EF">
        <w:rPr>
          <w:b/>
          <w:bCs/>
          <w:i/>
          <w:iCs/>
          <w:sz w:val="20"/>
          <w:szCs w:val="20"/>
        </w:rPr>
        <w:t>Une première lecture des œuvres est attendue durant l’été</w:t>
      </w:r>
      <w:r>
        <w:rPr>
          <w:b/>
          <w:bCs/>
          <w:i/>
          <w:iCs/>
          <w:sz w:val="20"/>
          <w:szCs w:val="20"/>
        </w:rPr>
        <w:t>)</w:t>
      </w:r>
      <w:r w:rsidR="001750E3">
        <w:rPr>
          <w:b/>
          <w:bCs/>
          <w:sz w:val="20"/>
          <w:szCs w:val="20"/>
        </w:rPr>
        <w:br/>
      </w:r>
      <w:r w:rsidR="001750E3">
        <w:rPr>
          <w:b/>
          <w:bCs/>
          <w:sz w:val="20"/>
          <w:szCs w:val="20"/>
        </w:rPr>
        <w:br/>
        <w:t xml:space="preserve"> </w:t>
      </w:r>
      <w:r w:rsidR="001750E3" w:rsidRPr="00CA342B">
        <w:rPr>
          <w:b/>
          <w:bCs/>
          <w:sz w:val="20"/>
          <w:szCs w:val="20"/>
        </w:rPr>
        <w:t xml:space="preserve">Œuvres </w:t>
      </w:r>
      <w:r w:rsidR="001750E3">
        <w:rPr>
          <w:b/>
          <w:bCs/>
          <w:sz w:val="20"/>
          <w:szCs w:val="20"/>
        </w:rPr>
        <w:t xml:space="preserve">littéraires </w:t>
      </w:r>
      <w:r w:rsidR="001750E3" w:rsidRPr="00CA342B">
        <w:rPr>
          <w:b/>
          <w:bCs/>
          <w:sz w:val="20"/>
          <w:szCs w:val="20"/>
        </w:rPr>
        <w:t>du programme sélectionnées :</w:t>
      </w:r>
      <w:r w:rsidR="001750E3">
        <w:rPr>
          <w:sz w:val="20"/>
          <w:szCs w:val="20"/>
        </w:rPr>
        <w:t xml:space="preserve">  </w:t>
      </w:r>
    </w:p>
    <w:p w14:paraId="2D697366" w14:textId="77777777" w:rsidR="00296D99" w:rsidRPr="00296D99" w:rsidRDefault="00296D99" w:rsidP="00296D99">
      <w:pPr>
        <w:pStyle w:val="Paragraphedeliste"/>
        <w:numPr>
          <w:ilvl w:val="0"/>
          <w:numId w:val="5"/>
        </w:numPr>
        <w:rPr>
          <w:sz w:val="20"/>
          <w:szCs w:val="20"/>
          <w:lang w:val="en-US"/>
        </w:rPr>
      </w:pPr>
      <w:proofErr w:type="spellStart"/>
      <w:r w:rsidRPr="00296D99">
        <w:rPr>
          <w:sz w:val="20"/>
          <w:szCs w:val="20"/>
          <w:u w:val="single"/>
          <w:lang w:val="en-US"/>
        </w:rPr>
        <w:t>Twelfh</w:t>
      </w:r>
      <w:proofErr w:type="spellEnd"/>
      <w:r w:rsidRPr="00296D99">
        <w:rPr>
          <w:sz w:val="20"/>
          <w:szCs w:val="20"/>
          <w:u w:val="single"/>
          <w:lang w:val="en-US"/>
        </w:rPr>
        <w:t xml:space="preserve"> Night</w:t>
      </w:r>
      <w:r w:rsidRPr="00296D99">
        <w:rPr>
          <w:sz w:val="20"/>
          <w:szCs w:val="20"/>
          <w:lang w:val="en-US"/>
        </w:rPr>
        <w:t xml:space="preserve"> de Shakespeare, New Cambridge edition (</w:t>
      </w:r>
      <w:proofErr w:type="spellStart"/>
      <w:r w:rsidRPr="00296D99">
        <w:rPr>
          <w:sz w:val="20"/>
          <w:szCs w:val="20"/>
          <w:lang w:val="en-US"/>
        </w:rPr>
        <w:t>impérativement</w:t>
      </w:r>
      <w:proofErr w:type="spellEnd"/>
      <w:r w:rsidRPr="00296D99">
        <w:rPr>
          <w:sz w:val="20"/>
          <w:szCs w:val="20"/>
          <w:lang w:val="en-US"/>
        </w:rPr>
        <w:t xml:space="preserve">) </w:t>
      </w:r>
    </w:p>
    <w:p w14:paraId="11F1887E" w14:textId="77777777" w:rsidR="00296D99" w:rsidRDefault="00296D99" w:rsidP="00296D99">
      <w:pPr>
        <w:pStyle w:val="Paragraphedeliste"/>
        <w:numPr>
          <w:ilvl w:val="0"/>
          <w:numId w:val="5"/>
        </w:numPr>
        <w:rPr>
          <w:sz w:val="20"/>
          <w:szCs w:val="20"/>
          <w:lang w:val="en-US"/>
        </w:rPr>
      </w:pPr>
      <w:r w:rsidRPr="00296D99">
        <w:rPr>
          <w:sz w:val="20"/>
          <w:szCs w:val="20"/>
          <w:u w:val="single"/>
          <w:lang w:val="en-US"/>
        </w:rPr>
        <w:t>Tess of the D’Urbervilles</w:t>
      </w:r>
      <w:r w:rsidRPr="00296D99">
        <w:rPr>
          <w:sz w:val="20"/>
          <w:szCs w:val="20"/>
          <w:lang w:val="en-US"/>
        </w:rPr>
        <w:t xml:space="preserve"> de Thomas Hardy (</w:t>
      </w:r>
      <w:proofErr w:type="spellStart"/>
      <w:r w:rsidRPr="00296D99">
        <w:rPr>
          <w:sz w:val="20"/>
          <w:szCs w:val="20"/>
          <w:lang w:val="en-US"/>
        </w:rPr>
        <w:t>édition</w:t>
      </w:r>
      <w:proofErr w:type="spellEnd"/>
      <w:r w:rsidRPr="00296D99">
        <w:rPr>
          <w:sz w:val="20"/>
          <w:szCs w:val="20"/>
          <w:lang w:val="en-US"/>
        </w:rPr>
        <w:t xml:space="preserve"> libre) </w:t>
      </w:r>
    </w:p>
    <w:p w14:paraId="6EAE4E07" w14:textId="77777777" w:rsidR="00296D99" w:rsidRDefault="00296D99" w:rsidP="00296D99">
      <w:pPr>
        <w:pStyle w:val="Paragraphedeliste"/>
        <w:numPr>
          <w:ilvl w:val="0"/>
          <w:numId w:val="5"/>
        </w:numPr>
        <w:rPr>
          <w:sz w:val="20"/>
          <w:szCs w:val="20"/>
        </w:rPr>
      </w:pPr>
      <w:proofErr w:type="spellStart"/>
      <w:r w:rsidRPr="00296D99">
        <w:rPr>
          <w:sz w:val="20"/>
          <w:szCs w:val="20"/>
          <w:u w:val="single"/>
        </w:rPr>
        <w:t>Birthday</w:t>
      </w:r>
      <w:proofErr w:type="spellEnd"/>
      <w:r w:rsidRPr="00296D99">
        <w:rPr>
          <w:sz w:val="20"/>
          <w:szCs w:val="20"/>
        </w:rPr>
        <w:t xml:space="preserve"> Letters de Ted Hughes (édition libre)</w:t>
      </w:r>
    </w:p>
    <w:p w14:paraId="3E3E0C0C" w14:textId="77777777" w:rsidR="00296D99" w:rsidRDefault="00296D99" w:rsidP="00296D99">
      <w:pPr>
        <w:pStyle w:val="Paragraphedeliste"/>
        <w:numPr>
          <w:ilvl w:val="0"/>
          <w:numId w:val="5"/>
        </w:numPr>
        <w:rPr>
          <w:sz w:val="20"/>
          <w:szCs w:val="20"/>
        </w:rPr>
      </w:pPr>
      <w:r w:rsidRPr="00296D99">
        <w:rPr>
          <w:sz w:val="20"/>
          <w:szCs w:val="20"/>
          <w:u w:val="single"/>
        </w:rPr>
        <w:t>1984</w:t>
      </w:r>
      <w:r w:rsidRPr="00296D99">
        <w:rPr>
          <w:sz w:val="20"/>
          <w:szCs w:val="20"/>
        </w:rPr>
        <w:t xml:space="preserve"> de George Orwell (édition libre) </w:t>
      </w:r>
    </w:p>
    <w:p w14:paraId="623A34BC" w14:textId="0DC8AF3A" w:rsidR="00296D99" w:rsidRPr="00296D99" w:rsidRDefault="00296D99" w:rsidP="00296D99">
      <w:pPr>
        <w:pStyle w:val="Paragraphedeliste"/>
        <w:numPr>
          <w:ilvl w:val="0"/>
          <w:numId w:val="5"/>
        </w:numPr>
        <w:rPr>
          <w:sz w:val="20"/>
          <w:szCs w:val="20"/>
        </w:rPr>
      </w:pPr>
      <w:r w:rsidRPr="00296D99">
        <w:rPr>
          <w:sz w:val="20"/>
          <w:szCs w:val="20"/>
          <w:u w:val="single"/>
        </w:rPr>
        <w:t xml:space="preserve">The </w:t>
      </w:r>
      <w:proofErr w:type="spellStart"/>
      <w:r w:rsidRPr="00296D99">
        <w:rPr>
          <w:sz w:val="20"/>
          <w:szCs w:val="20"/>
          <w:u w:val="single"/>
        </w:rPr>
        <w:t>Handmaid’s</w:t>
      </w:r>
      <w:proofErr w:type="spellEnd"/>
      <w:r w:rsidRPr="00296D99">
        <w:rPr>
          <w:sz w:val="20"/>
          <w:szCs w:val="20"/>
          <w:u w:val="single"/>
        </w:rPr>
        <w:t xml:space="preserve"> Tale</w:t>
      </w:r>
      <w:r w:rsidRPr="00296D99">
        <w:rPr>
          <w:sz w:val="20"/>
          <w:szCs w:val="20"/>
        </w:rPr>
        <w:t xml:space="preserve"> de Margaret Atwood (édition libre)</w:t>
      </w:r>
    </w:p>
    <w:p w14:paraId="0ED0B753" w14:textId="77777777" w:rsidR="00296D99" w:rsidRPr="003C104E" w:rsidRDefault="00296D99" w:rsidP="005F30AB">
      <w:pPr>
        <w:spacing w:after="0"/>
        <w:rPr>
          <w:b/>
          <w:bCs/>
          <w:sz w:val="20"/>
          <w:szCs w:val="20"/>
        </w:rPr>
      </w:pPr>
      <w:r w:rsidRPr="003C104E">
        <w:rPr>
          <w:b/>
          <w:bCs/>
          <w:sz w:val="20"/>
          <w:szCs w:val="20"/>
        </w:rPr>
        <w:t xml:space="preserve">Ainsi que les poèmes suivants disponibles en libre accès sur le site </w:t>
      </w:r>
      <w:hyperlink r:id="rId8" w:history="1">
        <w:r w:rsidRPr="003C104E">
          <w:rPr>
            <w:rStyle w:val="Lienhypertexte"/>
            <w:b/>
            <w:bCs/>
            <w:sz w:val="20"/>
            <w:szCs w:val="20"/>
          </w:rPr>
          <w:t>ASIBA</w:t>
        </w:r>
      </w:hyperlink>
      <w:r w:rsidRPr="003C104E">
        <w:rPr>
          <w:b/>
          <w:bCs/>
          <w:sz w:val="20"/>
          <w:szCs w:val="20"/>
        </w:rPr>
        <w:t xml:space="preserve"> : </w:t>
      </w:r>
    </w:p>
    <w:p w14:paraId="4BD48741" w14:textId="77777777" w:rsidR="00FD4442" w:rsidRDefault="00FD4442" w:rsidP="00296D99">
      <w:pPr>
        <w:pStyle w:val="Paragraphedeliste"/>
        <w:numPr>
          <w:ilvl w:val="0"/>
          <w:numId w:val="6"/>
        </w:numPr>
        <w:rPr>
          <w:sz w:val="20"/>
          <w:szCs w:val="20"/>
          <w:u w:val="single"/>
        </w:rPr>
        <w:sectPr w:rsidR="00FD4442" w:rsidSect="009A46EF">
          <w:pgSz w:w="11906" w:h="16838"/>
          <w:pgMar w:top="720" w:right="720" w:bottom="720" w:left="720" w:header="709" w:footer="709" w:gutter="0"/>
          <w:cols w:space="708"/>
          <w:docGrid w:linePitch="360"/>
        </w:sectPr>
      </w:pPr>
    </w:p>
    <w:p w14:paraId="25BDC46E" w14:textId="77777777" w:rsidR="00296D99" w:rsidRPr="00296D99" w:rsidRDefault="00296D99" w:rsidP="00FD4442">
      <w:pPr>
        <w:pStyle w:val="Paragraphedeliste"/>
        <w:numPr>
          <w:ilvl w:val="0"/>
          <w:numId w:val="6"/>
        </w:numPr>
        <w:tabs>
          <w:tab w:val="left" w:pos="4820"/>
        </w:tabs>
        <w:ind w:right="-215"/>
        <w:rPr>
          <w:b/>
          <w:bCs/>
          <w:sz w:val="20"/>
          <w:szCs w:val="20"/>
        </w:rPr>
      </w:pPr>
      <w:proofErr w:type="spellStart"/>
      <w:r w:rsidRPr="00296D99">
        <w:rPr>
          <w:sz w:val="20"/>
          <w:szCs w:val="20"/>
          <w:u w:val="single"/>
        </w:rPr>
        <w:t>Darkness</w:t>
      </w:r>
      <w:proofErr w:type="spellEnd"/>
      <w:r w:rsidRPr="00296D99">
        <w:rPr>
          <w:sz w:val="20"/>
          <w:szCs w:val="20"/>
        </w:rPr>
        <w:t xml:space="preserve"> de Lord Byron</w:t>
      </w:r>
    </w:p>
    <w:p w14:paraId="4581BC03" w14:textId="77777777" w:rsidR="00296D99" w:rsidRPr="00296D99" w:rsidRDefault="00296D99" w:rsidP="00FD4442">
      <w:pPr>
        <w:pStyle w:val="Paragraphedeliste"/>
        <w:numPr>
          <w:ilvl w:val="0"/>
          <w:numId w:val="6"/>
        </w:numPr>
        <w:tabs>
          <w:tab w:val="left" w:pos="4820"/>
        </w:tabs>
        <w:ind w:right="-215"/>
        <w:rPr>
          <w:b/>
          <w:bCs/>
          <w:sz w:val="20"/>
          <w:szCs w:val="20"/>
          <w:lang w:val="en-US"/>
        </w:rPr>
      </w:pPr>
      <w:r w:rsidRPr="00296D99">
        <w:rPr>
          <w:sz w:val="20"/>
          <w:szCs w:val="20"/>
          <w:u w:val="single"/>
          <w:lang w:val="en-US"/>
        </w:rPr>
        <w:t>Eve to Her Daughters</w:t>
      </w:r>
      <w:r w:rsidRPr="00296D99">
        <w:rPr>
          <w:sz w:val="20"/>
          <w:szCs w:val="20"/>
          <w:lang w:val="en-US"/>
        </w:rPr>
        <w:t xml:space="preserve"> de Judith Wright </w:t>
      </w:r>
    </w:p>
    <w:p w14:paraId="1B69AD10" w14:textId="77777777" w:rsidR="00296D99" w:rsidRPr="00296D99" w:rsidRDefault="00296D99" w:rsidP="00FD4442">
      <w:pPr>
        <w:pStyle w:val="Paragraphedeliste"/>
        <w:numPr>
          <w:ilvl w:val="0"/>
          <w:numId w:val="6"/>
        </w:numPr>
        <w:tabs>
          <w:tab w:val="left" w:pos="4820"/>
        </w:tabs>
        <w:ind w:right="-215"/>
        <w:rPr>
          <w:b/>
          <w:bCs/>
          <w:sz w:val="20"/>
          <w:szCs w:val="20"/>
          <w:lang w:val="en-US"/>
        </w:rPr>
      </w:pPr>
      <w:r w:rsidRPr="00296D99">
        <w:rPr>
          <w:sz w:val="20"/>
          <w:szCs w:val="20"/>
          <w:u w:val="single"/>
          <w:lang w:val="en-US"/>
        </w:rPr>
        <w:t>Morning in the Burned House</w:t>
      </w:r>
      <w:r w:rsidRPr="00296D99">
        <w:rPr>
          <w:sz w:val="20"/>
          <w:szCs w:val="20"/>
          <w:lang w:val="en-US"/>
        </w:rPr>
        <w:t>, Night Poem de Margaret Atwood</w:t>
      </w:r>
    </w:p>
    <w:p w14:paraId="1D755A96" w14:textId="77777777" w:rsidR="00296D99" w:rsidRPr="00296D99" w:rsidRDefault="00296D99" w:rsidP="00FD4442">
      <w:pPr>
        <w:pStyle w:val="Paragraphedeliste"/>
        <w:numPr>
          <w:ilvl w:val="0"/>
          <w:numId w:val="6"/>
        </w:numPr>
        <w:tabs>
          <w:tab w:val="left" w:pos="4820"/>
        </w:tabs>
        <w:ind w:right="-215"/>
        <w:rPr>
          <w:b/>
          <w:bCs/>
          <w:sz w:val="20"/>
          <w:szCs w:val="20"/>
          <w:lang w:val="en-US"/>
        </w:rPr>
      </w:pPr>
      <w:r w:rsidRPr="00296D99">
        <w:rPr>
          <w:sz w:val="20"/>
          <w:szCs w:val="20"/>
          <w:u w:val="single"/>
          <w:lang w:val="en-US"/>
        </w:rPr>
        <w:t>The Hollow Men</w:t>
      </w:r>
      <w:r w:rsidRPr="00296D99">
        <w:rPr>
          <w:sz w:val="20"/>
          <w:szCs w:val="20"/>
          <w:lang w:val="en-US"/>
        </w:rPr>
        <w:t xml:space="preserve"> de T. S. Eliot</w:t>
      </w:r>
    </w:p>
    <w:p w14:paraId="68CCC53B" w14:textId="77777777" w:rsidR="005F30AB" w:rsidRPr="005F30AB" w:rsidRDefault="00296D99" w:rsidP="00FD4442">
      <w:pPr>
        <w:pStyle w:val="Paragraphedeliste"/>
        <w:numPr>
          <w:ilvl w:val="0"/>
          <w:numId w:val="6"/>
        </w:numPr>
        <w:tabs>
          <w:tab w:val="left" w:pos="4820"/>
        </w:tabs>
        <w:ind w:right="-215"/>
        <w:rPr>
          <w:b/>
          <w:bCs/>
          <w:sz w:val="20"/>
          <w:szCs w:val="20"/>
          <w:lang w:val="en-US"/>
        </w:rPr>
      </w:pPr>
      <w:r w:rsidRPr="00296D99">
        <w:rPr>
          <w:sz w:val="20"/>
          <w:szCs w:val="20"/>
          <w:u w:val="single"/>
          <w:lang w:val="en-US"/>
        </w:rPr>
        <w:t>The Second Coming</w:t>
      </w:r>
      <w:r w:rsidRPr="00296D99">
        <w:rPr>
          <w:sz w:val="20"/>
          <w:szCs w:val="20"/>
          <w:lang w:val="en-US"/>
        </w:rPr>
        <w:t xml:space="preserve"> de W.B. Yeats</w:t>
      </w:r>
    </w:p>
    <w:p w14:paraId="23168201" w14:textId="77777777" w:rsidR="00FD4442" w:rsidRDefault="00296D99" w:rsidP="00FD4442">
      <w:pPr>
        <w:pStyle w:val="Paragraphedeliste"/>
        <w:numPr>
          <w:ilvl w:val="0"/>
          <w:numId w:val="6"/>
        </w:numPr>
        <w:tabs>
          <w:tab w:val="left" w:pos="4820"/>
        </w:tabs>
        <w:ind w:right="-215"/>
        <w:rPr>
          <w:sz w:val="20"/>
          <w:szCs w:val="20"/>
          <w:lang w:val="en-US"/>
        </w:rPr>
      </w:pPr>
      <w:r w:rsidRPr="005F30AB">
        <w:rPr>
          <w:sz w:val="20"/>
          <w:szCs w:val="20"/>
          <w:u w:val="single"/>
          <w:lang w:val="en-US"/>
        </w:rPr>
        <w:t>The Unknown Citizen</w:t>
      </w:r>
      <w:r w:rsidRPr="005F30AB">
        <w:rPr>
          <w:sz w:val="20"/>
          <w:szCs w:val="20"/>
          <w:lang w:val="en-US"/>
        </w:rPr>
        <w:t xml:space="preserve"> de W.H. Aude</w:t>
      </w:r>
    </w:p>
    <w:p w14:paraId="33559B56" w14:textId="34045A93" w:rsidR="009A46EF" w:rsidRPr="009A46EF" w:rsidRDefault="009A46EF" w:rsidP="009A46EF">
      <w:pPr>
        <w:tabs>
          <w:tab w:val="left" w:pos="4820"/>
        </w:tabs>
        <w:ind w:right="-215"/>
        <w:rPr>
          <w:sz w:val="20"/>
          <w:szCs w:val="20"/>
          <w:lang w:val="en-US"/>
        </w:rPr>
        <w:sectPr w:rsidR="009A46EF" w:rsidRPr="009A46EF" w:rsidSect="009A46EF">
          <w:type w:val="continuous"/>
          <w:pgSz w:w="11906" w:h="16838"/>
          <w:pgMar w:top="720" w:right="720" w:bottom="720" w:left="720" w:header="709" w:footer="709" w:gutter="0"/>
          <w:cols w:num="2" w:space="2"/>
          <w:docGrid w:linePitch="360"/>
        </w:sectPr>
      </w:pPr>
    </w:p>
    <w:p w14:paraId="2256D7DA" w14:textId="4B65AE12" w:rsidR="009A46EF" w:rsidRPr="008A1638" w:rsidRDefault="001750E3" w:rsidP="009A46EF">
      <w:pPr>
        <w:rPr>
          <w:b/>
          <w:bCs/>
          <w:i/>
          <w:iCs/>
          <w:sz w:val="36"/>
          <w:szCs w:val="36"/>
          <w:lang w:val="en-US"/>
        </w:rPr>
      </w:pPr>
      <w:r w:rsidRPr="008A1638">
        <w:rPr>
          <w:b/>
          <w:bCs/>
          <w:sz w:val="20"/>
          <w:szCs w:val="20"/>
          <w:lang w:val="en-US"/>
        </w:rPr>
        <w:br/>
      </w:r>
    </w:p>
    <w:p w14:paraId="445FF369" w14:textId="0E09A049" w:rsidR="005F30AB" w:rsidRPr="005F30AB" w:rsidRDefault="009968E3" w:rsidP="00FD4442">
      <w:pPr>
        <w:jc w:val="center"/>
        <w:rPr>
          <w:b/>
          <w:bCs/>
          <w:sz w:val="28"/>
          <w:szCs w:val="28"/>
        </w:rPr>
      </w:pPr>
      <w:r w:rsidRPr="005F30AB">
        <w:rPr>
          <w:b/>
          <w:bCs/>
          <w:sz w:val="36"/>
          <w:szCs w:val="36"/>
        </w:rPr>
        <w:lastRenderedPageBreak/>
        <w:t>Fournitures</w:t>
      </w:r>
    </w:p>
    <w:p w14:paraId="18581A1B" w14:textId="77777777" w:rsidR="005F30AB" w:rsidRDefault="009968E3" w:rsidP="005F30AB">
      <w:pPr>
        <w:rPr>
          <w:sz w:val="20"/>
          <w:szCs w:val="20"/>
        </w:rPr>
      </w:pPr>
      <w:r w:rsidRPr="005F30AB">
        <w:rPr>
          <w:sz w:val="20"/>
          <w:szCs w:val="20"/>
        </w:rPr>
        <w:t>La liste des fournitures scolaires est laissée, dans son ensemble, à l’appréciation des élèves et de leurs familles. Néanmoins, certains professeurs peuvent demander du matériel particulier nécessaire à leur enseignement. Lorsque ces demandes sont déjà établies, elles figurent ci-dessous ; à défaut, elles seront précisées à la rentrée.</w:t>
      </w:r>
    </w:p>
    <w:p w14:paraId="012DA9FD" w14:textId="4FDF0CA7" w:rsidR="00DA76D2" w:rsidRDefault="005F30AB" w:rsidP="00DA76D2">
      <w:pPr>
        <w:spacing w:after="0"/>
        <w:rPr>
          <w:noProof/>
        </w:rPr>
      </w:pPr>
      <w:r>
        <w:rPr>
          <w:noProof/>
        </w:rPr>
        <w:drawing>
          <wp:anchor distT="0" distB="0" distL="114300" distR="114300" simplePos="0" relativeHeight="251659264" behindDoc="1" locked="0" layoutInCell="1" allowOverlap="1" wp14:anchorId="21A41CFD" wp14:editId="236952EB">
            <wp:simplePos x="0" y="0"/>
            <wp:positionH relativeFrom="margin">
              <wp:posOffset>4644195</wp:posOffset>
            </wp:positionH>
            <wp:positionV relativeFrom="paragraph">
              <wp:posOffset>600172</wp:posOffset>
            </wp:positionV>
            <wp:extent cx="1632341" cy="1002802"/>
            <wp:effectExtent l="0" t="0" r="6350" b="6985"/>
            <wp:wrapNone/>
            <wp:docPr id="61612089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6120890" name="Image 61612089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32341" cy="1002802"/>
                    </a:xfrm>
                    <a:prstGeom prst="rect">
                      <a:avLst/>
                    </a:prstGeom>
                  </pic:spPr>
                </pic:pic>
              </a:graphicData>
            </a:graphic>
            <wp14:sizeRelH relativeFrom="margin">
              <wp14:pctWidth>0</wp14:pctWidth>
            </wp14:sizeRelH>
            <wp14:sizeRelV relativeFrom="margin">
              <wp14:pctHeight>0</wp14:pctHeight>
            </wp14:sizeRelV>
          </wp:anchor>
        </w:drawing>
      </w:r>
      <w:r w:rsidR="009968E3">
        <w:br/>
      </w:r>
      <w:r w:rsidR="009968E3" w:rsidRPr="005F30AB">
        <w:rPr>
          <w:b/>
          <w:bCs/>
          <w:sz w:val="20"/>
          <w:szCs w:val="20"/>
        </w:rPr>
        <w:t>Mathématiques :</w:t>
      </w:r>
      <w:r w:rsidR="009968E3" w:rsidRPr="005F30AB">
        <w:rPr>
          <w:sz w:val="20"/>
          <w:szCs w:val="20"/>
        </w:rPr>
        <w:t xml:space="preserve"> </w:t>
      </w:r>
      <w:r w:rsidR="009968E3" w:rsidRPr="005F30AB">
        <w:rPr>
          <w:sz w:val="20"/>
          <w:szCs w:val="20"/>
        </w:rPr>
        <w:br/>
        <w:t xml:space="preserve">Calculette </w:t>
      </w:r>
      <w:proofErr w:type="spellStart"/>
      <w:r w:rsidR="009968E3" w:rsidRPr="005F30AB">
        <w:rPr>
          <w:sz w:val="20"/>
          <w:szCs w:val="20"/>
        </w:rPr>
        <w:t>Numworks</w:t>
      </w:r>
      <w:proofErr w:type="spellEnd"/>
      <w:r w:rsidR="009968E3" w:rsidRPr="005F30AB">
        <w:rPr>
          <w:sz w:val="20"/>
          <w:szCs w:val="20"/>
        </w:rPr>
        <w:t xml:space="preserve"> (à acheter directement sur le site « </w:t>
      </w:r>
      <w:proofErr w:type="spellStart"/>
      <w:r w:rsidR="009968E3" w:rsidRPr="005F30AB">
        <w:rPr>
          <w:sz w:val="20"/>
          <w:szCs w:val="20"/>
        </w:rPr>
        <w:t>Numworks</w:t>
      </w:r>
      <w:proofErr w:type="spellEnd"/>
      <w:r w:rsidR="009968E3" w:rsidRPr="005F30AB">
        <w:rPr>
          <w:sz w:val="20"/>
          <w:szCs w:val="20"/>
        </w:rPr>
        <w:t xml:space="preserve"> » ou dans le magasin de votre choix) </w:t>
      </w:r>
      <w:r w:rsidR="009968E3" w:rsidRPr="005F30AB">
        <w:rPr>
          <w:sz w:val="20"/>
          <w:szCs w:val="20"/>
        </w:rPr>
        <w:br/>
        <w:t>Possibilité de commande groupée</w:t>
      </w:r>
      <w:r w:rsidR="003C104E">
        <w:rPr>
          <w:sz w:val="20"/>
          <w:szCs w:val="20"/>
        </w:rPr>
        <w:t xml:space="preserve"> avec livraison au lycée</w:t>
      </w:r>
      <w:r w:rsidR="00DA76D2">
        <w:rPr>
          <w:sz w:val="20"/>
          <w:szCs w:val="20"/>
        </w:rPr>
        <w:t xml:space="preserve"> à la rentrée</w:t>
      </w:r>
      <w:r w:rsidR="009968E3" w:rsidRPr="005F30AB">
        <w:rPr>
          <w:sz w:val="20"/>
          <w:szCs w:val="20"/>
        </w:rPr>
        <w:t>, voir QR Code</w:t>
      </w:r>
      <w:r w:rsidRPr="005F30AB">
        <w:rPr>
          <w:noProof/>
        </w:rPr>
        <w:t xml:space="preserve"> </w:t>
      </w:r>
    </w:p>
    <w:p w14:paraId="004750FA" w14:textId="3944E85C" w:rsidR="005F30AB" w:rsidRPr="00DA76D2" w:rsidRDefault="00DA76D2" w:rsidP="00DA76D2">
      <w:pPr>
        <w:spacing w:after="0"/>
        <w:rPr>
          <w:noProof/>
        </w:rPr>
      </w:pPr>
      <w:r>
        <w:rPr>
          <w:sz w:val="20"/>
          <w:szCs w:val="20"/>
        </w:rPr>
        <w:t>Prix : 74.99€ au lieu de 84,99€</w:t>
      </w:r>
      <w:r w:rsidR="009968E3">
        <w:br/>
      </w:r>
      <w:r w:rsidR="009968E3" w:rsidRPr="005F30AB">
        <w:rPr>
          <w:sz w:val="20"/>
          <w:szCs w:val="20"/>
        </w:rPr>
        <w:t>À défaut, la calculette TI 83 Premium</w:t>
      </w:r>
      <w:r w:rsidR="009968E3">
        <w:br/>
      </w:r>
    </w:p>
    <w:p w14:paraId="3321360F" w14:textId="77777777" w:rsidR="00003E95" w:rsidRDefault="009968E3" w:rsidP="005F30AB">
      <w:pPr>
        <w:rPr>
          <w:sz w:val="20"/>
          <w:szCs w:val="20"/>
        </w:rPr>
      </w:pPr>
      <w:r w:rsidRPr="005F30AB">
        <w:rPr>
          <w:b/>
          <w:bCs/>
          <w:sz w:val="20"/>
          <w:szCs w:val="20"/>
        </w:rPr>
        <w:t>Option philosophie :</w:t>
      </w:r>
      <w:r w:rsidRPr="005F30AB">
        <w:rPr>
          <w:sz w:val="20"/>
          <w:szCs w:val="20"/>
        </w:rPr>
        <w:br/>
      </w:r>
      <w:r w:rsidR="00F628BE" w:rsidRPr="005F30AB">
        <w:rPr>
          <w:sz w:val="20"/>
          <w:szCs w:val="20"/>
        </w:rPr>
        <w:t>Un cahier grand format </w:t>
      </w:r>
      <w:r w:rsidR="00F628BE" w:rsidRPr="005F30AB">
        <w:rPr>
          <w:i/>
          <w:iCs/>
          <w:sz w:val="20"/>
          <w:szCs w:val="20"/>
        </w:rPr>
        <w:t>(il est possible voire conseillé de garder celui de l'an passé).</w:t>
      </w:r>
      <w:r w:rsidRPr="005F30AB">
        <w:rPr>
          <w:sz w:val="20"/>
          <w:szCs w:val="20"/>
        </w:rPr>
        <w:br/>
      </w:r>
      <w:r w:rsidRPr="005F30AB">
        <w:rPr>
          <w:sz w:val="20"/>
          <w:szCs w:val="20"/>
        </w:rPr>
        <w:br/>
      </w:r>
      <w:r w:rsidRPr="005F30AB">
        <w:rPr>
          <w:b/>
          <w:bCs/>
          <w:sz w:val="20"/>
          <w:szCs w:val="20"/>
        </w:rPr>
        <w:t xml:space="preserve">Espagnol : </w:t>
      </w:r>
      <w:r w:rsidRPr="005F30AB">
        <w:rPr>
          <w:b/>
          <w:bCs/>
          <w:sz w:val="20"/>
          <w:szCs w:val="20"/>
        </w:rPr>
        <w:br/>
      </w:r>
      <w:r w:rsidRPr="005F30AB">
        <w:rPr>
          <w:sz w:val="20"/>
          <w:szCs w:val="20"/>
        </w:rPr>
        <w:t>Un cahier 24x32</w:t>
      </w:r>
      <w:r w:rsidR="000932E6" w:rsidRPr="005F30AB">
        <w:rPr>
          <w:b/>
          <w:bCs/>
          <w:sz w:val="20"/>
          <w:szCs w:val="20"/>
        </w:rPr>
        <w:br/>
      </w:r>
      <w:r w:rsidR="00BE1071" w:rsidRPr="005F30AB">
        <w:rPr>
          <w:b/>
          <w:bCs/>
          <w:sz w:val="20"/>
          <w:szCs w:val="20"/>
        </w:rPr>
        <w:br/>
        <w:t>Humanités, littérature et philosophie :</w:t>
      </w:r>
      <w:r w:rsidR="000932E6" w:rsidRPr="005F30AB">
        <w:rPr>
          <w:b/>
          <w:bCs/>
          <w:sz w:val="20"/>
          <w:szCs w:val="20"/>
        </w:rPr>
        <w:br/>
      </w:r>
      <w:r w:rsidR="00025E09" w:rsidRPr="005F30AB">
        <w:rPr>
          <w:sz w:val="20"/>
          <w:szCs w:val="20"/>
        </w:rPr>
        <w:t>Un cahier grand format et un porte-vue.</w:t>
      </w:r>
      <w:r w:rsidR="00025E09" w:rsidRPr="005F30AB">
        <w:rPr>
          <w:sz w:val="20"/>
          <w:szCs w:val="20"/>
        </w:rPr>
        <w:br/>
        <w:t xml:space="preserve">Se procurer et lire pour la rentrée : Cicéron, </w:t>
      </w:r>
      <w:r w:rsidR="00794297">
        <w:rPr>
          <w:i/>
          <w:iCs/>
          <w:sz w:val="20"/>
          <w:szCs w:val="20"/>
        </w:rPr>
        <w:t>L’orateur idéal</w:t>
      </w:r>
      <w:r w:rsidR="00025E09" w:rsidRPr="005F30AB">
        <w:rPr>
          <w:sz w:val="20"/>
          <w:szCs w:val="20"/>
        </w:rPr>
        <w:t>, éd. Rivages</w:t>
      </w:r>
      <w:r w:rsidR="00025E09" w:rsidRPr="005F30AB">
        <w:rPr>
          <w:sz w:val="20"/>
          <w:szCs w:val="20"/>
        </w:rPr>
        <w:br/>
        <w:t>S'intéresser à la liste des livres, films, etc. en lien avec le programme (</w:t>
      </w:r>
      <w:proofErr w:type="spellStart"/>
      <w:r w:rsidR="00025E09" w:rsidRPr="005F30AB">
        <w:rPr>
          <w:sz w:val="20"/>
          <w:szCs w:val="20"/>
        </w:rPr>
        <w:t>cf</w:t>
      </w:r>
      <w:proofErr w:type="spellEnd"/>
      <w:r w:rsidR="00D832F4">
        <w:rPr>
          <w:sz w:val="20"/>
          <w:szCs w:val="20"/>
        </w:rPr>
        <w:t xml:space="preserve"> </w:t>
      </w:r>
      <w:r w:rsidR="00025E09" w:rsidRPr="005F30AB">
        <w:rPr>
          <w:sz w:val="20"/>
          <w:szCs w:val="20"/>
        </w:rPr>
        <w:t xml:space="preserve"> </w:t>
      </w:r>
      <w:hyperlink r:id="rId10" w:tooltip="URL d'origine: https://lyceefanb-my.sharepoint.com/:o:/g/personal/e_lopez_fanb_mc/IgBU_CcHHTK1R72nPKTCnWxnAX5nFZMDEpwW9qjtLdAe98M?e=YrAC9c. Cliquez ou appuyez si vous faites confiance à ce lien." w:history="1">
        <w:r w:rsidR="00D832F4" w:rsidRPr="00D832F4">
          <w:rPr>
            <w:rStyle w:val="Lienhypertexte"/>
            <w:sz w:val="20"/>
            <w:szCs w:val="20"/>
          </w:rPr>
          <w:drawing>
            <wp:inline distT="0" distB="0" distL="0" distR="0" wp14:anchorId="45D86384" wp14:editId="2D6CCEE2">
              <wp:extent cx="175260" cy="175260"/>
              <wp:effectExtent l="0" t="0" r="0" b="0"/>
              <wp:docPr id="1017639634" name="Image 2">
                <a:hlinkClick xmlns:a="http://schemas.openxmlformats.org/drawingml/2006/main" r:id="rId10" tooltip="&quot;URL d'origine: https://lyceefanb-my.sharepoint.com/:o:/g/personal/e_lopez_fanb_mc/IgBU_CcHHTK1R72nPKTCnWxnAX5nFZMDEpwW9qjtLdAe98M?e=YrAC9c. Cliquez ou appuyez si vous faites confiance à ce lie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a:hlinkClick r:id="rId10" tooltip="&quot;URL d'origine: https://lyceefanb-my.sharepoint.com/:o:/g/personal/e_lopez_fanb_mc/IgBU_CcHHTK1R72nPKTCnWxnAX5nFZMDEpwW9qjtLdAe98M?e=YrAC9c. Cliquez ou appuyez si vous faites confiance à ce lien.&quo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5260" cy="175260"/>
                      </a:xfrm>
                      <a:prstGeom prst="rect">
                        <a:avLst/>
                      </a:prstGeom>
                      <a:noFill/>
                      <a:ln>
                        <a:noFill/>
                      </a:ln>
                    </pic:spPr>
                  </pic:pic>
                </a:graphicData>
              </a:graphic>
            </wp:inline>
          </w:drawing>
        </w:r>
        <w:r w:rsidR="00D832F4" w:rsidRPr="00D832F4">
          <w:rPr>
            <w:rStyle w:val="Lienhypertexte"/>
            <w:sz w:val="20"/>
            <w:szCs w:val="20"/>
          </w:rPr>
          <w:t>Ressources philosophie</w:t>
        </w:r>
      </w:hyperlink>
      <w:r w:rsidR="00D832F4">
        <w:rPr>
          <w:sz w:val="20"/>
          <w:szCs w:val="20"/>
        </w:rPr>
        <w:t xml:space="preserve"> </w:t>
      </w:r>
      <w:r w:rsidR="00025E09" w:rsidRPr="005F30AB">
        <w:rPr>
          <w:sz w:val="20"/>
          <w:szCs w:val="20"/>
        </w:rPr>
        <w:t xml:space="preserve">-&gt; onglet "en route vers..." -&gt; page "la première HLP").  </w:t>
      </w:r>
    </w:p>
    <w:p w14:paraId="7C7248D8" w14:textId="1CAF3354" w:rsidR="005F30AB" w:rsidRDefault="00003E95" w:rsidP="005F30AB">
      <w:pPr>
        <w:rPr>
          <w:b/>
          <w:bCs/>
          <w:sz w:val="20"/>
          <w:szCs w:val="20"/>
        </w:rPr>
      </w:pPr>
      <w:r>
        <w:rPr>
          <w:sz w:val="20"/>
          <w:szCs w:val="20"/>
        </w:rPr>
        <w:t>Si besoin de davantage de renseignement, veuillez contacter : e.lopez@fanb.mc</w:t>
      </w:r>
      <w:r w:rsidR="00025E09" w:rsidRPr="005F30AB">
        <w:rPr>
          <w:sz w:val="20"/>
          <w:szCs w:val="20"/>
        </w:rPr>
        <w:br/>
      </w:r>
      <w:r w:rsidR="000932E6" w:rsidRPr="005F30AB">
        <w:rPr>
          <w:b/>
          <w:bCs/>
          <w:sz w:val="20"/>
          <w:szCs w:val="20"/>
        </w:rPr>
        <w:br/>
      </w:r>
    </w:p>
    <w:p w14:paraId="6456A812" w14:textId="06EE3BA1" w:rsidR="00D76438" w:rsidRPr="005F30AB" w:rsidRDefault="000932E6" w:rsidP="005F30AB">
      <w:pPr>
        <w:rPr>
          <w:b/>
          <w:bCs/>
          <w:sz w:val="20"/>
          <w:szCs w:val="20"/>
        </w:rPr>
      </w:pPr>
      <w:r w:rsidRPr="005F30AB">
        <w:rPr>
          <w:b/>
          <w:bCs/>
          <w:sz w:val="20"/>
          <w:szCs w:val="20"/>
        </w:rPr>
        <w:br/>
      </w:r>
      <w:r w:rsidR="00D76438" w:rsidRPr="005F30AB">
        <w:rPr>
          <w:rFonts w:eastAsia="Times New Roman" w:cs="Times New Roman"/>
          <w:b/>
          <w:bCs/>
          <w:kern w:val="0"/>
          <w:sz w:val="20"/>
          <w:szCs w:val="20"/>
          <w:u w:val="single"/>
          <w:lang w:eastAsia="fr-FR"/>
          <w14:ligatures w14:val="none"/>
        </w:rPr>
        <w:t>Rappel – Éducation Physique et Sportive (EPS)</w:t>
      </w:r>
      <w:r w:rsidR="00D76438" w:rsidRPr="005F30AB">
        <w:rPr>
          <w:sz w:val="20"/>
          <w:szCs w:val="20"/>
        </w:rPr>
        <w:br/>
      </w:r>
      <w:r w:rsidR="00D76438" w:rsidRPr="005F30AB">
        <w:rPr>
          <w:b/>
          <w:bCs/>
          <w:sz w:val="20"/>
          <w:szCs w:val="20"/>
        </w:rPr>
        <w:t>Conformément à la note de la Direction de l’Éducation Nationale, de la Jeunesse et des Sports relative au port de chaussures adaptées pour les cours d’Éducation Physique et Sportive, les élèves devront être équipés d’une paire de chaussures de sport conforme aux exigences de sécurité en vigueur.</w:t>
      </w:r>
      <w:r w:rsidR="00D76438" w:rsidRPr="005F30AB">
        <w:rPr>
          <w:b/>
          <w:bCs/>
          <w:sz w:val="20"/>
          <w:szCs w:val="20"/>
        </w:rPr>
        <w:br/>
      </w:r>
      <w:r w:rsidR="00D76438" w:rsidRPr="005F30AB">
        <w:rPr>
          <w:b/>
          <w:bCs/>
          <w:sz w:val="20"/>
          <w:szCs w:val="20"/>
        </w:rPr>
        <w:br/>
      </w:r>
      <w:r w:rsidR="00D76438" w:rsidRPr="005F30AB">
        <w:rPr>
          <w:rFonts w:eastAsia="Times New Roman" w:cs="Times New Roman"/>
          <w:b/>
          <w:bCs/>
          <w:kern w:val="0"/>
          <w:sz w:val="20"/>
          <w:szCs w:val="20"/>
          <w:lang w:eastAsia="fr-FR"/>
          <w14:ligatures w14:val="none"/>
        </w:rPr>
        <w:t>Chaussures exigées :</w:t>
      </w:r>
    </w:p>
    <w:p w14:paraId="6B7AA23D" w14:textId="77777777" w:rsidR="00D76438" w:rsidRPr="00275C19" w:rsidRDefault="00D76438" w:rsidP="005F30AB">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Type running, réservées à la pratique sportive ;</w:t>
      </w:r>
    </w:p>
    <w:p w14:paraId="5AAEE6FC"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 blanche ;</w:t>
      </w:r>
    </w:p>
    <w:p w14:paraId="02E02FE3"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Bon maintien du pied et amorti efficace ;</w:t>
      </w:r>
    </w:p>
    <w:p w14:paraId="6D99BEE0"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 suffisamment épaisse et souple ;</w:t>
      </w:r>
    </w:p>
    <w:p w14:paraId="3E3C860C"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Soutien de la voûte plantaire ;</w:t>
      </w:r>
    </w:p>
    <w:p w14:paraId="32EF4FB4"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Talon renforcé (bon contrefort) ;</w:t>
      </w:r>
    </w:p>
    <w:p w14:paraId="21D181F6" w14:textId="77777777" w:rsidR="00D76438" w:rsidRPr="00275C19" w:rsidRDefault="00D76438" w:rsidP="00D76438">
      <w:pPr>
        <w:numPr>
          <w:ilvl w:val="0"/>
          <w:numId w:val="3"/>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Chaussure légère et de hauteur adaptée.</w:t>
      </w:r>
    </w:p>
    <w:p w14:paraId="7D737E79" w14:textId="77777777" w:rsidR="00D76438" w:rsidRPr="00275C19" w:rsidRDefault="00D76438" w:rsidP="00D76438">
      <w:p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Les chaussures doivent être correctement lacées pendant toute la durée de l’activité.</w:t>
      </w:r>
    </w:p>
    <w:p w14:paraId="52C7EC6E" w14:textId="77777777" w:rsidR="00D76438" w:rsidRPr="00275C19" w:rsidRDefault="00D76438" w:rsidP="00D76438">
      <w:p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b/>
          <w:bCs/>
          <w:kern w:val="0"/>
          <w:sz w:val="20"/>
          <w:szCs w:val="20"/>
          <w:lang w:eastAsia="fr-FR"/>
          <w14:ligatures w14:val="none"/>
        </w:rPr>
        <w:t>Chaussures interdites :</w:t>
      </w:r>
    </w:p>
    <w:p w14:paraId="5AC61732" w14:textId="77777777" w:rsidR="00D76438" w:rsidRPr="00275C19" w:rsidRDefault="00D76438" w:rsidP="00D76438">
      <w:pPr>
        <w:numPr>
          <w:ilvl w:val="0"/>
          <w:numId w:val="4"/>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Modèles de type sportswear ou loisir ;</w:t>
      </w:r>
    </w:p>
    <w:p w14:paraId="7C74ADD4" w14:textId="77777777" w:rsidR="00D76438" w:rsidRPr="00275C19" w:rsidRDefault="00D76438" w:rsidP="00D76438">
      <w:pPr>
        <w:numPr>
          <w:ilvl w:val="0"/>
          <w:numId w:val="4"/>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Semelles fines, lisses, compensées ou noires ;</w:t>
      </w:r>
    </w:p>
    <w:p w14:paraId="253ACE8E" w14:textId="3D4B74DB" w:rsidR="00536B84" w:rsidRPr="001750E3" w:rsidRDefault="00D76438" w:rsidP="00586AF7">
      <w:pPr>
        <w:numPr>
          <w:ilvl w:val="0"/>
          <w:numId w:val="4"/>
        </w:numPr>
        <w:spacing w:before="100" w:beforeAutospacing="1" w:after="100" w:afterAutospacing="1" w:line="240" w:lineRule="auto"/>
        <w:rPr>
          <w:rFonts w:eastAsia="Times New Roman" w:cs="Times New Roman"/>
          <w:kern w:val="0"/>
          <w:sz w:val="20"/>
          <w:szCs w:val="20"/>
          <w:lang w:eastAsia="fr-FR"/>
          <w14:ligatures w14:val="none"/>
        </w:rPr>
      </w:pPr>
      <w:r w:rsidRPr="00275C19">
        <w:rPr>
          <w:rFonts w:eastAsia="Times New Roman" w:cs="Times New Roman"/>
          <w:kern w:val="0"/>
          <w:sz w:val="20"/>
          <w:szCs w:val="20"/>
          <w:lang w:eastAsia="fr-FR"/>
          <w14:ligatures w14:val="none"/>
        </w:rPr>
        <w:t>Toute chaussure ne présentant pas les caractéristiques de sécurité requises.</w:t>
      </w:r>
      <w:r w:rsidR="003F2457">
        <w:rPr>
          <w:rFonts w:eastAsia="Times New Roman" w:cs="Times New Roman"/>
          <w:kern w:val="0"/>
          <w:sz w:val="20"/>
          <w:szCs w:val="20"/>
          <w:lang w:eastAsia="fr-FR"/>
          <w14:ligatures w14:val="none"/>
        </w:rPr>
        <w:t xml:space="preserve"> </w:t>
      </w:r>
      <w:r w:rsidRPr="00D76438">
        <w:rPr>
          <w:rFonts w:eastAsia="Times New Roman" w:cs="Times New Roman"/>
          <w:kern w:val="0"/>
          <w:sz w:val="20"/>
          <w:szCs w:val="20"/>
          <w:lang w:eastAsia="fr-FR"/>
          <w14:ligatures w14:val="none"/>
        </w:rPr>
        <w:t xml:space="preserve">Le respect de cette consigne participe à la sécurité, au confort et à la santé des élèves. </w:t>
      </w:r>
      <w:r w:rsidR="00A54AE3">
        <w:rPr>
          <w:rFonts w:eastAsia="Times New Roman" w:cs="Times New Roman"/>
          <w:kern w:val="0"/>
          <w:sz w:val="20"/>
          <w:szCs w:val="20"/>
          <w:lang w:eastAsia="fr-FR"/>
          <w14:ligatures w14:val="none"/>
        </w:rPr>
        <w:br/>
      </w:r>
      <w:r w:rsidRPr="00D76438">
        <w:rPr>
          <w:rFonts w:eastAsia="Times New Roman" w:cs="Times New Roman"/>
          <w:kern w:val="0"/>
          <w:sz w:val="20"/>
          <w:szCs w:val="20"/>
          <w:lang w:eastAsia="fr-FR"/>
          <w14:ligatures w14:val="none"/>
        </w:rPr>
        <w:t>Tout élève ne disposant pas de chaussures conformes sera considéré comme n’ayant pas sa tenue d’EPS.</w:t>
      </w:r>
    </w:p>
    <w:sectPr w:rsidR="00536B84" w:rsidRPr="001750E3" w:rsidSect="009A46EF">
      <w:type w:val="continuous"/>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1CD59" w14:textId="77777777" w:rsidR="00017D67" w:rsidRDefault="00017D67" w:rsidP="00FD4442">
      <w:pPr>
        <w:spacing w:after="0" w:line="240" w:lineRule="auto"/>
      </w:pPr>
      <w:r>
        <w:separator/>
      </w:r>
    </w:p>
  </w:endnote>
  <w:endnote w:type="continuationSeparator" w:id="0">
    <w:p w14:paraId="6AC8E673" w14:textId="77777777" w:rsidR="00017D67" w:rsidRDefault="00017D67" w:rsidP="00FD44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A456F" w14:textId="77777777" w:rsidR="00017D67" w:rsidRDefault="00017D67" w:rsidP="00FD4442">
      <w:pPr>
        <w:spacing w:after="0" w:line="240" w:lineRule="auto"/>
      </w:pPr>
      <w:r>
        <w:separator/>
      </w:r>
    </w:p>
  </w:footnote>
  <w:footnote w:type="continuationSeparator" w:id="0">
    <w:p w14:paraId="2E35FECC" w14:textId="77777777" w:rsidR="00017D67" w:rsidRDefault="00017D67" w:rsidP="00FD444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05A3"/>
    <w:multiLevelType w:val="multilevel"/>
    <w:tmpl w:val="CF8CD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2060EC"/>
    <w:multiLevelType w:val="hybridMultilevel"/>
    <w:tmpl w:val="25847B2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50B2134"/>
    <w:multiLevelType w:val="hybridMultilevel"/>
    <w:tmpl w:val="07768A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46E5448"/>
    <w:multiLevelType w:val="hybridMultilevel"/>
    <w:tmpl w:val="236AE0BE"/>
    <w:lvl w:ilvl="0" w:tplc="040C0001">
      <w:start w:val="1"/>
      <w:numFmt w:val="bullet"/>
      <w:lvlText w:val=""/>
      <w:lvlJc w:val="left"/>
      <w:pPr>
        <w:ind w:left="1495" w:hanging="360"/>
      </w:pPr>
      <w:rPr>
        <w:rFonts w:ascii="Symbol" w:hAnsi="Symbol" w:hint="default"/>
      </w:rPr>
    </w:lvl>
    <w:lvl w:ilvl="1" w:tplc="040C0003" w:tentative="1">
      <w:start w:val="1"/>
      <w:numFmt w:val="bullet"/>
      <w:lvlText w:val="o"/>
      <w:lvlJc w:val="left"/>
      <w:pPr>
        <w:ind w:left="2215" w:hanging="360"/>
      </w:pPr>
      <w:rPr>
        <w:rFonts w:ascii="Courier New" w:hAnsi="Courier New" w:cs="Courier New" w:hint="default"/>
      </w:rPr>
    </w:lvl>
    <w:lvl w:ilvl="2" w:tplc="040C0005" w:tentative="1">
      <w:start w:val="1"/>
      <w:numFmt w:val="bullet"/>
      <w:lvlText w:val=""/>
      <w:lvlJc w:val="left"/>
      <w:pPr>
        <w:ind w:left="2935" w:hanging="360"/>
      </w:pPr>
      <w:rPr>
        <w:rFonts w:ascii="Wingdings" w:hAnsi="Wingdings" w:hint="default"/>
      </w:rPr>
    </w:lvl>
    <w:lvl w:ilvl="3" w:tplc="040C0001" w:tentative="1">
      <w:start w:val="1"/>
      <w:numFmt w:val="bullet"/>
      <w:lvlText w:val=""/>
      <w:lvlJc w:val="left"/>
      <w:pPr>
        <w:ind w:left="3655" w:hanging="360"/>
      </w:pPr>
      <w:rPr>
        <w:rFonts w:ascii="Symbol" w:hAnsi="Symbol" w:hint="default"/>
      </w:rPr>
    </w:lvl>
    <w:lvl w:ilvl="4" w:tplc="040C0003" w:tentative="1">
      <w:start w:val="1"/>
      <w:numFmt w:val="bullet"/>
      <w:lvlText w:val="o"/>
      <w:lvlJc w:val="left"/>
      <w:pPr>
        <w:ind w:left="4375" w:hanging="360"/>
      </w:pPr>
      <w:rPr>
        <w:rFonts w:ascii="Courier New" w:hAnsi="Courier New" w:cs="Courier New" w:hint="default"/>
      </w:rPr>
    </w:lvl>
    <w:lvl w:ilvl="5" w:tplc="040C0005" w:tentative="1">
      <w:start w:val="1"/>
      <w:numFmt w:val="bullet"/>
      <w:lvlText w:val=""/>
      <w:lvlJc w:val="left"/>
      <w:pPr>
        <w:ind w:left="5095" w:hanging="360"/>
      </w:pPr>
      <w:rPr>
        <w:rFonts w:ascii="Wingdings" w:hAnsi="Wingdings" w:hint="default"/>
      </w:rPr>
    </w:lvl>
    <w:lvl w:ilvl="6" w:tplc="040C0001" w:tentative="1">
      <w:start w:val="1"/>
      <w:numFmt w:val="bullet"/>
      <w:lvlText w:val=""/>
      <w:lvlJc w:val="left"/>
      <w:pPr>
        <w:ind w:left="5815" w:hanging="360"/>
      </w:pPr>
      <w:rPr>
        <w:rFonts w:ascii="Symbol" w:hAnsi="Symbol" w:hint="default"/>
      </w:rPr>
    </w:lvl>
    <w:lvl w:ilvl="7" w:tplc="040C0003" w:tentative="1">
      <w:start w:val="1"/>
      <w:numFmt w:val="bullet"/>
      <w:lvlText w:val="o"/>
      <w:lvlJc w:val="left"/>
      <w:pPr>
        <w:ind w:left="6535" w:hanging="360"/>
      </w:pPr>
      <w:rPr>
        <w:rFonts w:ascii="Courier New" w:hAnsi="Courier New" w:cs="Courier New" w:hint="default"/>
      </w:rPr>
    </w:lvl>
    <w:lvl w:ilvl="8" w:tplc="040C0005" w:tentative="1">
      <w:start w:val="1"/>
      <w:numFmt w:val="bullet"/>
      <w:lvlText w:val=""/>
      <w:lvlJc w:val="left"/>
      <w:pPr>
        <w:ind w:left="7255" w:hanging="360"/>
      </w:pPr>
      <w:rPr>
        <w:rFonts w:ascii="Wingdings" w:hAnsi="Wingdings" w:hint="default"/>
      </w:rPr>
    </w:lvl>
  </w:abstractNum>
  <w:abstractNum w:abstractNumId="4" w15:restartNumberingAfterBreak="0">
    <w:nsid w:val="54841BF9"/>
    <w:multiLevelType w:val="hybridMultilevel"/>
    <w:tmpl w:val="B6A0AA0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75674B22"/>
    <w:multiLevelType w:val="multilevel"/>
    <w:tmpl w:val="4CA4C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08442166">
    <w:abstractNumId w:val="4"/>
  </w:num>
  <w:num w:numId="2" w16cid:durableId="815999160">
    <w:abstractNumId w:val="3"/>
  </w:num>
  <w:num w:numId="3" w16cid:durableId="583221835">
    <w:abstractNumId w:val="0"/>
  </w:num>
  <w:num w:numId="4" w16cid:durableId="941448694">
    <w:abstractNumId w:val="5"/>
  </w:num>
  <w:num w:numId="5" w16cid:durableId="1834681601">
    <w:abstractNumId w:val="1"/>
  </w:num>
  <w:num w:numId="6" w16cid:durableId="2845775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72"/>
    <w:rsid w:val="00003E95"/>
    <w:rsid w:val="00007127"/>
    <w:rsid w:val="00017D67"/>
    <w:rsid w:val="00025E09"/>
    <w:rsid w:val="00041768"/>
    <w:rsid w:val="0005463F"/>
    <w:rsid w:val="000666DD"/>
    <w:rsid w:val="00081C6B"/>
    <w:rsid w:val="0009137F"/>
    <w:rsid w:val="000932E6"/>
    <w:rsid w:val="000E3D93"/>
    <w:rsid w:val="00112A7B"/>
    <w:rsid w:val="001138EB"/>
    <w:rsid w:val="00163EE2"/>
    <w:rsid w:val="0016696A"/>
    <w:rsid w:val="00166A0D"/>
    <w:rsid w:val="001750E3"/>
    <w:rsid w:val="0018239E"/>
    <w:rsid w:val="001A0237"/>
    <w:rsid w:val="001A4A97"/>
    <w:rsid w:val="001C2D11"/>
    <w:rsid w:val="001C6706"/>
    <w:rsid w:val="001D33CC"/>
    <w:rsid w:val="002060C1"/>
    <w:rsid w:val="0020675B"/>
    <w:rsid w:val="00207B66"/>
    <w:rsid w:val="002156FB"/>
    <w:rsid w:val="002223F6"/>
    <w:rsid w:val="00230326"/>
    <w:rsid w:val="002419F3"/>
    <w:rsid w:val="00247700"/>
    <w:rsid w:val="00247E8C"/>
    <w:rsid w:val="002613D7"/>
    <w:rsid w:val="002847FB"/>
    <w:rsid w:val="00296D99"/>
    <w:rsid w:val="002A0279"/>
    <w:rsid w:val="002B5B43"/>
    <w:rsid w:val="002D3539"/>
    <w:rsid w:val="002D7994"/>
    <w:rsid w:val="00303241"/>
    <w:rsid w:val="003136EB"/>
    <w:rsid w:val="0033356A"/>
    <w:rsid w:val="0033706B"/>
    <w:rsid w:val="003453B7"/>
    <w:rsid w:val="00347A38"/>
    <w:rsid w:val="00353321"/>
    <w:rsid w:val="00357DD1"/>
    <w:rsid w:val="003657FF"/>
    <w:rsid w:val="003912B9"/>
    <w:rsid w:val="00391F03"/>
    <w:rsid w:val="00392595"/>
    <w:rsid w:val="00396815"/>
    <w:rsid w:val="003A171F"/>
    <w:rsid w:val="003B2FD4"/>
    <w:rsid w:val="003C104E"/>
    <w:rsid w:val="003C21E3"/>
    <w:rsid w:val="003D4CA4"/>
    <w:rsid w:val="003E5493"/>
    <w:rsid w:val="003F2457"/>
    <w:rsid w:val="00406FE6"/>
    <w:rsid w:val="00417568"/>
    <w:rsid w:val="00426A7E"/>
    <w:rsid w:val="00435455"/>
    <w:rsid w:val="00441CDC"/>
    <w:rsid w:val="00450F1B"/>
    <w:rsid w:val="004523B9"/>
    <w:rsid w:val="004548E0"/>
    <w:rsid w:val="00463358"/>
    <w:rsid w:val="004C5475"/>
    <w:rsid w:val="004C560E"/>
    <w:rsid w:val="004E24C6"/>
    <w:rsid w:val="004F4A38"/>
    <w:rsid w:val="004F5D9C"/>
    <w:rsid w:val="0050665C"/>
    <w:rsid w:val="00534383"/>
    <w:rsid w:val="00536B84"/>
    <w:rsid w:val="005377CD"/>
    <w:rsid w:val="0054013B"/>
    <w:rsid w:val="00541487"/>
    <w:rsid w:val="0054175B"/>
    <w:rsid w:val="00541E8F"/>
    <w:rsid w:val="00552EFB"/>
    <w:rsid w:val="00556F4A"/>
    <w:rsid w:val="00564FEA"/>
    <w:rsid w:val="00567BAE"/>
    <w:rsid w:val="00574E9F"/>
    <w:rsid w:val="00575751"/>
    <w:rsid w:val="00576F07"/>
    <w:rsid w:val="00586AF7"/>
    <w:rsid w:val="00595C4A"/>
    <w:rsid w:val="005C1D75"/>
    <w:rsid w:val="005D0CFE"/>
    <w:rsid w:val="005F30AB"/>
    <w:rsid w:val="0060548E"/>
    <w:rsid w:val="006132E8"/>
    <w:rsid w:val="00624339"/>
    <w:rsid w:val="00655946"/>
    <w:rsid w:val="0068279C"/>
    <w:rsid w:val="00684A67"/>
    <w:rsid w:val="006A28DC"/>
    <w:rsid w:val="006C2693"/>
    <w:rsid w:val="006F5C0D"/>
    <w:rsid w:val="00705EFE"/>
    <w:rsid w:val="007327D5"/>
    <w:rsid w:val="00735102"/>
    <w:rsid w:val="00740608"/>
    <w:rsid w:val="00763DC4"/>
    <w:rsid w:val="0076525D"/>
    <w:rsid w:val="00794297"/>
    <w:rsid w:val="00795F72"/>
    <w:rsid w:val="007A059C"/>
    <w:rsid w:val="007A18A0"/>
    <w:rsid w:val="007A575A"/>
    <w:rsid w:val="007A7CEB"/>
    <w:rsid w:val="007C19A5"/>
    <w:rsid w:val="007C2B05"/>
    <w:rsid w:val="007E294E"/>
    <w:rsid w:val="0081175F"/>
    <w:rsid w:val="00820DF3"/>
    <w:rsid w:val="008528E5"/>
    <w:rsid w:val="00852E97"/>
    <w:rsid w:val="00855D9F"/>
    <w:rsid w:val="00867B57"/>
    <w:rsid w:val="008740D8"/>
    <w:rsid w:val="00875581"/>
    <w:rsid w:val="00894D9C"/>
    <w:rsid w:val="008A1455"/>
    <w:rsid w:val="008A1638"/>
    <w:rsid w:val="008A351A"/>
    <w:rsid w:val="008C310C"/>
    <w:rsid w:val="008D052D"/>
    <w:rsid w:val="008E1D24"/>
    <w:rsid w:val="008E2CBD"/>
    <w:rsid w:val="008E4EEE"/>
    <w:rsid w:val="008E52A0"/>
    <w:rsid w:val="008F27F2"/>
    <w:rsid w:val="008F430D"/>
    <w:rsid w:val="00926DD2"/>
    <w:rsid w:val="00943B25"/>
    <w:rsid w:val="009465E2"/>
    <w:rsid w:val="00946DB7"/>
    <w:rsid w:val="00981470"/>
    <w:rsid w:val="009835EB"/>
    <w:rsid w:val="00991E5C"/>
    <w:rsid w:val="009968E3"/>
    <w:rsid w:val="009A46EF"/>
    <w:rsid w:val="00A11275"/>
    <w:rsid w:val="00A16EBF"/>
    <w:rsid w:val="00A252B9"/>
    <w:rsid w:val="00A5410E"/>
    <w:rsid w:val="00A54AE3"/>
    <w:rsid w:val="00A71C86"/>
    <w:rsid w:val="00A8572D"/>
    <w:rsid w:val="00AA6D12"/>
    <w:rsid w:val="00AB118E"/>
    <w:rsid w:val="00AC2CF0"/>
    <w:rsid w:val="00AD3644"/>
    <w:rsid w:val="00AE7DF9"/>
    <w:rsid w:val="00AF5C01"/>
    <w:rsid w:val="00B1379D"/>
    <w:rsid w:val="00B1396F"/>
    <w:rsid w:val="00B1729B"/>
    <w:rsid w:val="00B259F2"/>
    <w:rsid w:val="00B2734A"/>
    <w:rsid w:val="00B37352"/>
    <w:rsid w:val="00B453DA"/>
    <w:rsid w:val="00B45786"/>
    <w:rsid w:val="00B53831"/>
    <w:rsid w:val="00B6258F"/>
    <w:rsid w:val="00B802CC"/>
    <w:rsid w:val="00B819D1"/>
    <w:rsid w:val="00B87947"/>
    <w:rsid w:val="00B9442C"/>
    <w:rsid w:val="00BA65AF"/>
    <w:rsid w:val="00BC17F1"/>
    <w:rsid w:val="00BC1DF4"/>
    <w:rsid w:val="00BE1071"/>
    <w:rsid w:val="00BE7E0F"/>
    <w:rsid w:val="00C055B6"/>
    <w:rsid w:val="00C06BAD"/>
    <w:rsid w:val="00C2378A"/>
    <w:rsid w:val="00C3474B"/>
    <w:rsid w:val="00C61DD2"/>
    <w:rsid w:val="00C76FC9"/>
    <w:rsid w:val="00C81823"/>
    <w:rsid w:val="00CA20BF"/>
    <w:rsid w:val="00CA342B"/>
    <w:rsid w:val="00CA755F"/>
    <w:rsid w:val="00CB1D26"/>
    <w:rsid w:val="00CE5D00"/>
    <w:rsid w:val="00CF250B"/>
    <w:rsid w:val="00D165CB"/>
    <w:rsid w:val="00D172F8"/>
    <w:rsid w:val="00D30971"/>
    <w:rsid w:val="00D76438"/>
    <w:rsid w:val="00D832F4"/>
    <w:rsid w:val="00DA1C92"/>
    <w:rsid w:val="00DA551E"/>
    <w:rsid w:val="00DA76D2"/>
    <w:rsid w:val="00DD0200"/>
    <w:rsid w:val="00DD0DE1"/>
    <w:rsid w:val="00DE360B"/>
    <w:rsid w:val="00DF3899"/>
    <w:rsid w:val="00DF6A89"/>
    <w:rsid w:val="00E222D5"/>
    <w:rsid w:val="00E248BB"/>
    <w:rsid w:val="00E24D10"/>
    <w:rsid w:val="00E2595B"/>
    <w:rsid w:val="00E3718A"/>
    <w:rsid w:val="00E4562F"/>
    <w:rsid w:val="00E53EB9"/>
    <w:rsid w:val="00E70545"/>
    <w:rsid w:val="00E8522B"/>
    <w:rsid w:val="00E856FD"/>
    <w:rsid w:val="00E8717C"/>
    <w:rsid w:val="00E87AF0"/>
    <w:rsid w:val="00E93D7C"/>
    <w:rsid w:val="00EB22A7"/>
    <w:rsid w:val="00EB3FC2"/>
    <w:rsid w:val="00EB6265"/>
    <w:rsid w:val="00ED6D3F"/>
    <w:rsid w:val="00F34C37"/>
    <w:rsid w:val="00F5497F"/>
    <w:rsid w:val="00F60151"/>
    <w:rsid w:val="00F628BE"/>
    <w:rsid w:val="00F80CFD"/>
    <w:rsid w:val="00FA0DFB"/>
    <w:rsid w:val="00FB34BA"/>
    <w:rsid w:val="00FD4442"/>
    <w:rsid w:val="00FE4F9A"/>
    <w:rsid w:val="00FF1DAE"/>
    <w:rsid w:val="00FF337B"/>
    <w:rsid w:val="00FF6EA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E3E2B"/>
  <w15:chartTrackingRefBased/>
  <w15:docId w15:val="{306A47F7-2CE3-4474-8B28-FC3766DE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EBF"/>
  </w:style>
  <w:style w:type="paragraph" w:styleId="Titre1">
    <w:name w:val="heading 1"/>
    <w:basedOn w:val="Normal"/>
    <w:next w:val="Normal"/>
    <w:link w:val="Titre1Car"/>
    <w:uiPriority w:val="9"/>
    <w:qFormat/>
    <w:rsid w:val="00795F7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795F7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795F72"/>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795F72"/>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795F72"/>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795F72"/>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795F72"/>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795F72"/>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795F72"/>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795F72"/>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795F72"/>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795F72"/>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795F72"/>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795F72"/>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795F72"/>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795F72"/>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795F72"/>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795F72"/>
    <w:rPr>
      <w:rFonts w:eastAsiaTheme="majorEastAsia" w:cstheme="majorBidi"/>
      <w:color w:val="272727" w:themeColor="text1" w:themeTint="D8"/>
    </w:rPr>
  </w:style>
  <w:style w:type="paragraph" w:styleId="Titre">
    <w:name w:val="Title"/>
    <w:basedOn w:val="Normal"/>
    <w:next w:val="Normal"/>
    <w:link w:val="TitreCar"/>
    <w:uiPriority w:val="10"/>
    <w:qFormat/>
    <w:rsid w:val="00795F7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795F72"/>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795F72"/>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795F72"/>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795F72"/>
    <w:pPr>
      <w:spacing w:before="160"/>
      <w:jc w:val="center"/>
    </w:pPr>
    <w:rPr>
      <w:i/>
      <w:iCs/>
      <w:color w:val="404040" w:themeColor="text1" w:themeTint="BF"/>
    </w:rPr>
  </w:style>
  <w:style w:type="character" w:customStyle="1" w:styleId="CitationCar">
    <w:name w:val="Citation Car"/>
    <w:basedOn w:val="Policepardfaut"/>
    <w:link w:val="Citation"/>
    <w:uiPriority w:val="29"/>
    <w:rsid w:val="00795F72"/>
    <w:rPr>
      <w:i/>
      <w:iCs/>
      <w:color w:val="404040" w:themeColor="text1" w:themeTint="BF"/>
    </w:rPr>
  </w:style>
  <w:style w:type="paragraph" w:styleId="Paragraphedeliste">
    <w:name w:val="List Paragraph"/>
    <w:basedOn w:val="Normal"/>
    <w:uiPriority w:val="34"/>
    <w:qFormat/>
    <w:rsid w:val="00795F72"/>
    <w:pPr>
      <w:ind w:left="720"/>
      <w:contextualSpacing/>
    </w:pPr>
  </w:style>
  <w:style w:type="character" w:styleId="Accentuationintense">
    <w:name w:val="Intense Emphasis"/>
    <w:basedOn w:val="Policepardfaut"/>
    <w:uiPriority w:val="21"/>
    <w:qFormat/>
    <w:rsid w:val="00795F72"/>
    <w:rPr>
      <w:i/>
      <w:iCs/>
      <w:color w:val="0F4761" w:themeColor="accent1" w:themeShade="BF"/>
    </w:rPr>
  </w:style>
  <w:style w:type="paragraph" w:styleId="Citationintense">
    <w:name w:val="Intense Quote"/>
    <w:basedOn w:val="Normal"/>
    <w:next w:val="Normal"/>
    <w:link w:val="CitationintenseCar"/>
    <w:uiPriority w:val="30"/>
    <w:qFormat/>
    <w:rsid w:val="00795F7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795F72"/>
    <w:rPr>
      <w:i/>
      <w:iCs/>
      <w:color w:val="0F4761" w:themeColor="accent1" w:themeShade="BF"/>
    </w:rPr>
  </w:style>
  <w:style w:type="character" w:styleId="Rfrenceintense">
    <w:name w:val="Intense Reference"/>
    <w:basedOn w:val="Policepardfaut"/>
    <w:uiPriority w:val="32"/>
    <w:qFormat/>
    <w:rsid w:val="00795F72"/>
    <w:rPr>
      <w:b/>
      <w:bCs/>
      <w:smallCaps/>
      <w:color w:val="0F4761" w:themeColor="accent1" w:themeShade="BF"/>
      <w:spacing w:val="5"/>
    </w:rPr>
  </w:style>
  <w:style w:type="table" w:styleId="Grilledutableau">
    <w:name w:val="Table Grid"/>
    <w:basedOn w:val="TableauNormal"/>
    <w:uiPriority w:val="39"/>
    <w:rsid w:val="00795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00441CDC"/>
    <w:rPr>
      <w:color w:val="467886" w:themeColor="hyperlink"/>
      <w:u w:val="single"/>
    </w:rPr>
  </w:style>
  <w:style w:type="character" w:styleId="Mentionnonrsolue">
    <w:name w:val="Unresolved Mention"/>
    <w:basedOn w:val="Policepardfaut"/>
    <w:uiPriority w:val="99"/>
    <w:semiHidden/>
    <w:unhideWhenUsed/>
    <w:rsid w:val="00441CDC"/>
    <w:rPr>
      <w:color w:val="605E5C"/>
      <w:shd w:val="clear" w:color="auto" w:fill="E1DFDD"/>
    </w:rPr>
  </w:style>
  <w:style w:type="paragraph" w:styleId="En-tte">
    <w:name w:val="header"/>
    <w:basedOn w:val="Normal"/>
    <w:link w:val="En-tteCar"/>
    <w:uiPriority w:val="99"/>
    <w:unhideWhenUsed/>
    <w:rsid w:val="00FD4442"/>
    <w:pPr>
      <w:tabs>
        <w:tab w:val="center" w:pos="4536"/>
        <w:tab w:val="right" w:pos="9072"/>
      </w:tabs>
      <w:spacing w:after="0" w:line="240" w:lineRule="auto"/>
    </w:pPr>
  </w:style>
  <w:style w:type="character" w:customStyle="1" w:styleId="En-tteCar">
    <w:name w:val="En-tête Car"/>
    <w:basedOn w:val="Policepardfaut"/>
    <w:link w:val="En-tte"/>
    <w:uiPriority w:val="99"/>
    <w:rsid w:val="00FD4442"/>
  </w:style>
  <w:style w:type="paragraph" w:styleId="Pieddepage">
    <w:name w:val="footer"/>
    <w:basedOn w:val="Normal"/>
    <w:link w:val="PieddepageCar"/>
    <w:uiPriority w:val="99"/>
    <w:unhideWhenUsed/>
    <w:rsid w:val="00FD444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D4442"/>
  </w:style>
  <w:style w:type="character" w:styleId="Lienhypertextesuivivisit">
    <w:name w:val="FollowedHyperlink"/>
    <w:basedOn w:val="Policepardfaut"/>
    <w:uiPriority w:val="99"/>
    <w:semiHidden/>
    <w:unhideWhenUsed/>
    <w:rsid w:val="00684A6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siba.fr/bfi-language-literature-written/dystopian-writing-six-poems-2/"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https://lyceefanb-my.sharepoint.com/:o:/g/personal/e_lopez_fanb_mc/IgBU_CcHHTK1R72nPKTCnWxnAX5nFZMDEpwW9qjtLdAe98M?e=YrAC9c"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720</Words>
  <Characters>3962</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Cécile Gandoulphe</dc:creator>
  <cp:keywords/>
  <dc:description/>
  <cp:lastModifiedBy>Nicolas GABRIELLI</cp:lastModifiedBy>
  <cp:revision>11</cp:revision>
  <cp:lastPrinted>2026-06-08T14:02:00Z</cp:lastPrinted>
  <dcterms:created xsi:type="dcterms:W3CDTF">2026-06-25T08:03:00Z</dcterms:created>
  <dcterms:modified xsi:type="dcterms:W3CDTF">2026-07-07T07:18:00Z</dcterms:modified>
</cp:coreProperties>
</file>